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28" w:rsidRPr="00241E99" w:rsidRDefault="00C53E28" w:rsidP="00C53E28">
      <w:pPr>
        <w:jc w:val="center"/>
        <w:rPr>
          <w:rFonts w:ascii="Verdana" w:hAnsi="Verdana" w:cs="Arial"/>
          <w:b/>
          <w:i/>
          <w:u w:val="single"/>
        </w:rPr>
      </w:pPr>
      <w:r w:rsidRPr="00241E99">
        <w:rPr>
          <w:rFonts w:ascii="Verdana" w:hAnsi="Verdana" w:cs="Arial"/>
          <w:b/>
          <w:i/>
          <w:u w:val="single"/>
        </w:rPr>
        <w:t>RESUMEN EJECUTIVO</w:t>
      </w:r>
    </w:p>
    <w:p w:rsidR="00C53E28" w:rsidRPr="00241E99" w:rsidRDefault="00C53E28" w:rsidP="00C53E28">
      <w:pPr>
        <w:jc w:val="both"/>
        <w:rPr>
          <w:rFonts w:ascii="Verdana" w:hAnsi="Verdana" w:cs="Arial"/>
          <w:sz w:val="16"/>
          <w:szCs w:val="16"/>
        </w:rPr>
      </w:pPr>
    </w:p>
    <w:tbl>
      <w:tblPr>
        <w:tblW w:w="0" w:type="auto"/>
        <w:tblInd w:w="-147" w:type="dxa"/>
        <w:tblBorders>
          <w:bottom w:val="single" w:sz="6" w:space="0" w:color="auto"/>
        </w:tblBorders>
        <w:tblLayout w:type="fixed"/>
        <w:tblCellMar>
          <w:left w:w="70" w:type="dxa"/>
          <w:right w:w="70" w:type="dxa"/>
        </w:tblCellMar>
        <w:tblLook w:val="0000" w:firstRow="0" w:lastRow="0" w:firstColumn="0" w:lastColumn="0" w:noHBand="0" w:noVBand="0"/>
      </w:tblPr>
      <w:tblGrid>
        <w:gridCol w:w="9568"/>
      </w:tblGrid>
      <w:tr w:rsidR="00C53E28" w:rsidRPr="00241E99" w:rsidTr="007254A7">
        <w:trPr>
          <w:trHeight w:val="301"/>
        </w:trPr>
        <w:tc>
          <w:tcPr>
            <w:tcW w:w="9568" w:type="dxa"/>
            <w:tcBorders>
              <w:top w:val="single" w:sz="4" w:space="0" w:color="auto"/>
              <w:left w:val="single" w:sz="4" w:space="0" w:color="auto"/>
              <w:bottom w:val="single" w:sz="4" w:space="0" w:color="auto"/>
              <w:right w:val="single" w:sz="4" w:space="0" w:color="auto"/>
            </w:tcBorders>
          </w:tcPr>
          <w:p w:rsidR="00C53E28" w:rsidRPr="00241E99" w:rsidRDefault="00C53E28" w:rsidP="007254A7">
            <w:pPr>
              <w:jc w:val="both"/>
              <w:rPr>
                <w:rFonts w:ascii="Verdana" w:hAnsi="Verdana" w:cs="Arial"/>
                <w:sz w:val="18"/>
                <w:szCs w:val="18"/>
              </w:rPr>
            </w:pPr>
            <w:r w:rsidRPr="00241E99">
              <w:rPr>
                <w:rFonts w:ascii="Verdana" w:hAnsi="Verdana" w:cs="Arial"/>
                <w:b/>
                <w:sz w:val="18"/>
                <w:szCs w:val="18"/>
              </w:rPr>
              <w:t>Nombre de la Entidad:</w:t>
            </w:r>
            <w:r>
              <w:rPr>
                <w:rFonts w:ascii="Verdana" w:hAnsi="Verdana" w:cs="Arial"/>
                <w:sz w:val="18"/>
                <w:szCs w:val="18"/>
              </w:rPr>
              <w:t xml:space="preserve">    </w:t>
            </w:r>
            <w:r w:rsidRPr="00241E99">
              <w:rPr>
                <w:rFonts w:ascii="Verdana" w:hAnsi="Verdana" w:cs="Arial"/>
                <w:sz w:val="18"/>
                <w:szCs w:val="18"/>
              </w:rPr>
              <w:t>Gobierno Autónomo Municipal de San Ignacio de Velasco</w:t>
            </w:r>
          </w:p>
          <w:p w:rsidR="00C53E28" w:rsidRPr="00241E99" w:rsidRDefault="00C53E28" w:rsidP="007254A7">
            <w:pPr>
              <w:jc w:val="center"/>
              <w:rPr>
                <w:rFonts w:ascii="Verdana" w:hAnsi="Verdana" w:cs="Arial"/>
                <w:b/>
                <w:color w:val="808080"/>
                <w:sz w:val="18"/>
                <w:szCs w:val="18"/>
              </w:rPr>
            </w:pPr>
            <w:r w:rsidRPr="00241E99">
              <w:rPr>
                <w:rFonts w:ascii="Verdana" w:hAnsi="Verdana" w:cs="Arial"/>
                <w:b/>
                <w:sz w:val="18"/>
                <w:szCs w:val="18"/>
              </w:rPr>
              <w:t>G</w:t>
            </w:r>
            <w:r>
              <w:rPr>
                <w:rFonts w:ascii="Verdana" w:hAnsi="Verdana" w:cs="Arial"/>
                <w:b/>
                <w:sz w:val="18"/>
                <w:szCs w:val="18"/>
              </w:rPr>
              <w:t>.</w:t>
            </w:r>
            <w:r w:rsidRPr="00241E99">
              <w:rPr>
                <w:rFonts w:ascii="Verdana" w:hAnsi="Verdana" w:cs="Arial"/>
                <w:b/>
                <w:sz w:val="18"/>
                <w:szCs w:val="18"/>
              </w:rPr>
              <w:t>A</w:t>
            </w:r>
            <w:r>
              <w:rPr>
                <w:rFonts w:ascii="Verdana" w:hAnsi="Verdana" w:cs="Arial"/>
                <w:b/>
                <w:sz w:val="18"/>
                <w:szCs w:val="18"/>
              </w:rPr>
              <w:t>.</w:t>
            </w:r>
            <w:r w:rsidRPr="00241E99">
              <w:rPr>
                <w:rFonts w:ascii="Verdana" w:hAnsi="Verdana" w:cs="Arial"/>
                <w:b/>
                <w:sz w:val="18"/>
                <w:szCs w:val="18"/>
              </w:rPr>
              <w:t>M</w:t>
            </w:r>
            <w:r>
              <w:rPr>
                <w:rFonts w:ascii="Verdana" w:hAnsi="Verdana" w:cs="Arial"/>
                <w:b/>
                <w:sz w:val="18"/>
                <w:szCs w:val="18"/>
              </w:rPr>
              <w:t>.</w:t>
            </w:r>
            <w:r w:rsidRPr="00241E99">
              <w:rPr>
                <w:rFonts w:ascii="Verdana" w:hAnsi="Verdana" w:cs="Arial"/>
                <w:b/>
                <w:sz w:val="18"/>
                <w:szCs w:val="18"/>
              </w:rPr>
              <w:t>S</w:t>
            </w:r>
            <w:r>
              <w:rPr>
                <w:rFonts w:ascii="Verdana" w:hAnsi="Verdana" w:cs="Arial"/>
                <w:b/>
                <w:sz w:val="18"/>
                <w:szCs w:val="18"/>
              </w:rPr>
              <w:t>.</w:t>
            </w:r>
            <w:r w:rsidRPr="00241E99">
              <w:rPr>
                <w:rFonts w:ascii="Verdana" w:hAnsi="Verdana" w:cs="Arial"/>
                <w:b/>
                <w:sz w:val="18"/>
                <w:szCs w:val="18"/>
              </w:rPr>
              <w:t>I</w:t>
            </w:r>
            <w:r>
              <w:rPr>
                <w:rFonts w:ascii="Verdana" w:hAnsi="Verdana" w:cs="Arial"/>
                <w:b/>
                <w:sz w:val="18"/>
                <w:szCs w:val="18"/>
              </w:rPr>
              <w:t>.</w:t>
            </w:r>
            <w:r w:rsidRPr="00241E99">
              <w:rPr>
                <w:rFonts w:ascii="Verdana" w:hAnsi="Verdana" w:cs="Arial"/>
                <w:b/>
                <w:sz w:val="18"/>
                <w:szCs w:val="18"/>
              </w:rPr>
              <w:t>V</w:t>
            </w:r>
            <w:r>
              <w:rPr>
                <w:rFonts w:ascii="Verdana" w:hAnsi="Verdana" w:cs="Arial"/>
                <w:b/>
                <w:sz w:val="18"/>
                <w:szCs w:val="18"/>
              </w:rPr>
              <w:t>.</w:t>
            </w:r>
          </w:p>
          <w:p w:rsidR="00C53E28" w:rsidRPr="00241E99" w:rsidRDefault="00C53E28" w:rsidP="007254A7">
            <w:pPr>
              <w:jc w:val="both"/>
              <w:rPr>
                <w:rFonts w:ascii="Verdana" w:hAnsi="Verdana" w:cs="Arial"/>
                <w:b/>
                <w:sz w:val="16"/>
                <w:szCs w:val="16"/>
              </w:rPr>
            </w:pPr>
          </w:p>
        </w:tc>
      </w:tr>
    </w:tbl>
    <w:p w:rsidR="00C53E28" w:rsidRPr="00241E99" w:rsidRDefault="00C53E28" w:rsidP="00C53E28">
      <w:pPr>
        <w:jc w:val="both"/>
        <w:rPr>
          <w:rFonts w:ascii="Verdana" w:hAnsi="Verdana" w:cs="Arial"/>
          <w:sz w:val="18"/>
          <w:szCs w:val="18"/>
        </w:rPr>
      </w:pPr>
    </w:p>
    <w:p w:rsidR="00C53E28" w:rsidRPr="002B7815" w:rsidRDefault="00C53E28" w:rsidP="002B7815">
      <w:pPr>
        <w:spacing w:line="276" w:lineRule="auto"/>
        <w:jc w:val="both"/>
        <w:rPr>
          <w:rFonts w:ascii="Georgia" w:hAnsi="Georgia" w:cs="Arial"/>
          <w:b/>
          <w:bCs/>
          <w:sz w:val="18"/>
          <w:szCs w:val="18"/>
          <w:lang w:val="es-BO"/>
        </w:rPr>
      </w:pPr>
      <w:r w:rsidRPr="002B7815">
        <w:rPr>
          <w:rFonts w:ascii="Georgia" w:hAnsi="Georgia" w:cs="Arial"/>
          <w:sz w:val="18"/>
          <w:szCs w:val="18"/>
        </w:rPr>
        <w:t xml:space="preserve">Informe de Auditoria Interna </w:t>
      </w:r>
      <w:r w:rsidRPr="002B7815">
        <w:rPr>
          <w:rFonts w:ascii="Georgia" w:hAnsi="Georgia" w:cs="Arial"/>
          <w:b/>
          <w:sz w:val="18"/>
          <w:szCs w:val="18"/>
        </w:rPr>
        <w:t>INFORME UAI N°09/2018 (W1)</w:t>
      </w:r>
      <w:r w:rsidRPr="002B7815">
        <w:rPr>
          <w:rFonts w:ascii="Georgia" w:hAnsi="Georgia" w:cs="Arial"/>
          <w:i/>
          <w:sz w:val="18"/>
          <w:szCs w:val="18"/>
          <w:lang w:val="pt-PT"/>
        </w:rPr>
        <w:t xml:space="preserve">, </w:t>
      </w:r>
      <w:r w:rsidRPr="002B7815">
        <w:rPr>
          <w:rFonts w:ascii="Georgia" w:hAnsi="Georgia" w:cs="Arial"/>
          <w:sz w:val="18"/>
          <w:szCs w:val="18"/>
          <w:lang w:val="pt-PT"/>
        </w:rPr>
        <w:t>correspondiente al examen del “</w:t>
      </w:r>
      <w:r w:rsidRPr="002B7815">
        <w:rPr>
          <w:rFonts w:ascii="Georgia" w:hAnsi="Georgia" w:cs="Arial"/>
          <w:b/>
          <w:bCs/>
          <w:sz w:val="18"/>
          <w:szCs w:val="18"/>
          <w:lang w:val="es-BO"/>
        </w:rPr>
        <w:t>INFORME DE SEGUIMIENTO A LA IMPLANTACION DE RECOMENDACIONES PROVENIENTES DE INF</w:t>
      </w:r>
      <w:r w:rsidR="00F94D03" w:rsidRPr="002B7815">
        <w:rPr>
          <w:rFonts w:ascii="Georgia" w:hAnsi="Georgia" w:cs="Arial"/>
          <w:b/>
          <w:bCs/>
          <w:sz w:val="18"/>
          <w:szCs w:val="18"/>
          <w:lang w:val="es-BO"/>
        </w:rPr>
        <w:t xml:space="preserve">ORME N°09/2018 (W1) </w:t>
      </w:r>
      <w:r w:rsidR="00F94D03" w:rsidRPr="002B7815">
        <w:rPr>
          <w:rFonts w:ascii="Georgia" w:hAnsi="Georgia" w:cs="Arial"/>
          <w:b/>
          <w:bCs/>
          <w:sz w:val="18"/>
          <w:szCs w:val="18"/>
          <w:lang w:val="es-ES"/>
        </w:rPr>
        <w:t>AUDITORIA FINANCIERA AL DÉFICIT DE LA LEY 475 “LEY DE PRESTACIONES DE SERVICIOS DE SALUD INTEGRAL DEL ESTADO PLURINACIONAL ACCESO AL FONDO COMPENSATORIO NACIONAL DE SALUD (COMSALUD) DE LA GESTIÓN 2017 DEL GOBIERNO AUTÓNOMO MUNICIPAL DE SAN IGNACIO DE VELASCO”</w:t>
      </w:r>
      <w:r w:rsidRPr="002B7815">
        <w:rPr>
          <w:rFonts w:ascii="Georgia" w:hAnsi="Georgia" w:cs="Arial"/>
          <w:sz w:val="18"/>
          <w:szCs w:val="18"/>
          <w:lang w:val="pt-PT"/>
        </w:rPr>
        <w:t xml:space="preserve"> ejecutada en cumplimiento al Programa Operativo Anual de la UAI Unidad de Auditoria Interna gestión 201</w:t>
      </w:r>
      <w:r w:rsidR="0063198F" w:rsidRPr="002B7815">
        <w:rPr>
          <w:rFonts w:ascii="Georgia" w:hAnsi="Georgia" w:cs="Arial"/>
          <w:sz w:val="18"/>
          <w:szCs w:val="18"/>
          <w:lang w:val="pt-PT"/>
        </w:rPr>
        <w:t>9</w:t>
      </w:r>
      <w:r w:rsidRPr="002B7815">
        <w:rPr>
          <w:rFonts w:ascii="Georgia" w:hAnsi="Georgia" w:cs="Arial"/>
          <w:sz w:val="18"/>
          <w:szCs w:val="18"/>
          <w:lang w:val="pt-PT"/>
        </w:rPr>
        <w:t>.</w:t>
      </w:r>
    </w:p>
    <w:p w:rsidR="00C53E28" w:rsidRPr="002B7815" w:rsidRDefault="00C53E28" w:rsidP="002B7815">
      <w:pPr>
        <w:spacing w:line="276" w:lineRule="auto"/>
        <w:jc w:val="both"/>
        <w:rPr>
          <w:rFonts w:ascii="Georgia" w:hAnsi="Georgia" w:cs="Arial"/>
          <w:b/>
          <w:sz w:val="18"/>
          <w:szCs w:val="18"/>
          <w:lang w:val="es-BO"/>
        </w:rPr>
      </w:pPr>
    </w:p>
    <w:p w:rsidR="00C53E28" w:rsidRPr="002B7815" w:rsidRDefault="00C53E28" w:rsidP="002B7815">
      <w:pPr>
        <w:spacing w:line="276" w:lineRule="auto"/>
        <w:jc w:val="both"/>
        <w:rPr>
          <w:rFonts w:ascii="Georgia" w:hAnsi="Georgia" w:cs="Arial"/>
          <w:b/>
          <w:sz w:val="18"/>
          <w:szCs w:val="18"/>
        </w:rPr>
      </w:pPr>
      <w:r w:rsidRPr="002B7815">
        <w:rPr>
          <w:rFonts w:ascii="Georgia" w:hAnsi="Georgia" w:cs="Arial"/>
          <w:b/>
          <w:sz w:val="18"/>
          <w:szCs w:val="18"/>
        </w:rPr>
        <w:t>El Objetivo del examen es:</w:t>
      </w:r>
    </w:p>
    <w:p w:rsidR="00C53E28" w:rsidRPr="002B7815" w:rsidRDefault="00C53E28" w:rsidP="002B7815">
      <w:pPr>
        <w:spacing w:line="276" w:lineRule="auto"/>
        <w:jc w:val="both"/>
        <w:rPr>
          <w:rFonts w:ascii="Georgia" w:hAnsi="Georgia" w:cs="Arial"/>
          <w:b/>
          <w:sz w:val="18"/>
          <w:szCs w:val="18"/>
        </w:rPr>
      </w:pPr>
    </w:p>
    <w:p w:rsidR="00D77CD0" w:rsidRPr="002B7815" w:rsidRDefault="00D77CD0" w:rsidP="002B7815">
      <w:pPr>
        <w:spacing w:line="276" w:lineRule="auto"/>
        <w:jc w:val="both"/>
        <w:rPr>
          <w:rFonts w:ascii="Georgia" w:hAnsi="Georgia" w:cs="Arial"/>
          <w:sz w:val="18"/>
          <w:szCs w:val="18"/>
          <w:lang w:val="es-BO"/>
        </w:rPr>
      </w:pPr>
      <w:r w:rsidRPr="002B7815">
        <w:rPr>
          <w:rFonts w:ascii="Georgia" w:hAnsi="Georgia" w:cs="Arial"/>
          <w:sz w:val="18"/>
          <w:szCs w:val="18"/>
          <w:lang w:val="es-MX"/>
        </w:rPr>
        <w:t>E</w:t>
      </w:r>
      <w:proofErr w:type="spellStart"/>
      <w:r w:rsidRPr="002B7815">
        <w:rPr>
          <w:rFonts w:ascii="Georgia" w:hAnsi="Georgia" w:cs="Arial"/>
          <w:sz w:val="18"/>
          <w:szCs w:val="18"/>
          <w:lang w:val="es-BO"/>
        </w:rPr>
        <w:t>mitir</w:t>
      </w:r>
      <w:proofErr w:type="spellEnd"/>
      <w:r w:rsidRPr="002B7815">
        <w:rPr>
          <w:rFonts w:ascii="Georgia" w:hAnsi="Georgia" w:cs="Arial"/>
          <w:sz w:val="18"/>
          <w:szCs w:val="18"/>
          <w:lang w:val="es-BO"/>
        </w:rPr>
        <w:t xml:space="preserve"> una opinión independiente sobre el cumplimiento de la implantación a las recomendaciones formuladas en el seguimiento a la implantación de las recomendaciones del Informe de Auditoría INFORME UAI N° 09/2018 (W1) )</w:t>
      </w:r>
      <w:r w:rsidRPr="002B7815">
        <w:rPr>
          <w:rFonts w:ascii="Georgia" w:hAnsi="Georgia" w:cs="Arial"/>
          <w:b/>
          <w:bCs/>
          <w:sz w:val="18"/>
          <w:szCs w:val="18"/>
        </w:rPr>
        <w:t>“Auditoría Financiera al déficit de la Ley N° 475 “Ley de Prestaciones de servicios de salud integral del Estado Plurinacional acceso al fondo compensatorio nacional de Salud (COMSALUD) De La Gestión 2017 Del Gobierno Autónomo Municipal De San Ignacio De Velasco”</w:t>
      </w:r>
      <w:r w:rsidRPr="002B7815">
        <w:rPr>
          <w:rFonts w:ascii="Georgia" w:hAnsi="Georgia" w:cs="Arial"/>
          <w:sz w:val="18"/>
          <w:szCs w:val="18"/>
          <w:lang w:val="es-BO"/>
        </w:rPr>
        <w:t>, con el objeto de establecer si las áreas involucradas con la ejecución de la función de la Ley N° 475 y su reglamentación, están brindando información completa, exacta y oportuna.</w:t>
      </w:r>
    </w:p>
    <w:p w:rsidR="00C53E28" w:rsidRPr="002B7815" w:rsidRDefault="00C53E28" w:rsidP="002B7815">
      <w:pPr>
        <w:spacing w:line="276" w:lineRule="auto"/>
        <w:jc w:val="both"/>
        <w:rPr>
          <w:rFonts w:ascii="Georgia" w:hAnsi="Georgia" w:cs="Arial"/>
          <w:b/>
          <w:sz w:val="18"/>
          <w:szCs w:val="18"/>
          <w:lang w:val="es-BO"/>
        </w:rPr>
      </w:pPr>
    </w:p>
    <w:p w:rsidR="00C53E28" w:rsidRPr="002B7815" w:rsidRDefault="00C53E28" w:rsidP="002B7815">
      <w:pPr>
        <w:pStyle w:val="Sangra3detindependiente1"/>
        <w:spacing w:line="276" w:lineRule="auto"/>
        <w:ind w:left="0"/>
        <w:rPr>
          <w:rFonts w:ascii="Georgia" w:hAnsi="Georgia" w:cs="Arial"/>
          <w:sz w:val="18"/>
          <w:szCs w:val="18"/>
          <w:lang w:val="es-BO"/>
        </w:rPr>
      </w:pPr>
      <w:r w:rsidRPr="002B7815">
        <w:rPr>
          <w:rFonts w:ascii="Georgia" w:hAnsi="Georgia" w:cs="Arial"/>
          <w:b/>
          <w:sz w:val="18"/>
          <w:szCs w:val="18"/>
        </w:rPr>
        <w:t xml:space="preserve">El Objeto del examen está constituido por: </w:t>
      </w:r>
    </w:p>
    <w:p w:rsidR="00C53E28" w:rsidRPr="002B7815" w:rsidRDefault="00C53E28" w:rsidP="002B7815">
      <w:pPr>
        <w:pStyle w:val="Sangra3detindependiente1"/>
        <w:spacing w:line="276" w:lineRule="auto"/>
        <w:ind w:left="0"/>
        <w:rPr>
          <w:rFonts w:ascii="Georgia" w:hAnsi="Georgia" w:cs="Tahoma"/>
          <w:lang w:val="es-BO"/>
        </w:rPr>
      </w:pPr>
    </w:p>
    <w:p w:rsidR="007C09BB" w:rsidRPr="002B7815" w:rsidRDefault="007C09BB" w:rsidP="002B7815">
      <w:pPr>
        <w:pStyle w:val="Sangra3detindependiente1"/>
        <w:spacing w:line="276" w:lineRule="auto"/>
        <w:ind w:left="360"/>
        <w:rPr>
          <w:rFonts w:ascii="Georgia" w:hAnsi="Georgia" w:cs="Tahoma"/>
          <w:sz w:val="18"/>
          <w:szCs w:val="18"/>
          <w:lang w:val="es-BO"/>
        </w:rPr>
      </w:pPr>
      <w:r w:rsidRPr="002B7815">
        <w:rPr>
          <w:rFonts w:ascii="Georgia" w:hAnsi="Georgia" w:cs="Tahoma"/>
          <w:sz w:val="18"/>
          <w:szCs w:val="18"/>
          <w:lang w:val="es-BO"/>
        </w:rPr>
        <w:t>El objeto del seguimiento está constituido por el Informe de INFORME -UAI Nº 09/2018(W1) “Auditoría Financiera al déficit de la Ley N° 475 “Ley de Prestaciones de servicios de salud integral del Estado Plurinacional acceso al fondo compensatorio nacional de Salud (COMSALUD) De La Gestión 2017 Del Gobierno Autónomo Municipal De San Ignacio De Velasco”:</w:t>
      </w:r>
    </w:p>
    <w:p w:rsidR="007C09BB" w:rsidRPr="002B7815" w:rsidRDefault="007C09BB" w:rsidP="002B7815">
      <w:pPr>
        <w:pStyle w:val="Sangra3detindependiente1"/>
        <w:numPr>
          <w:ilvl w:val="0"/>
          <w:numId w:val="1"/>
        </w:numPr>
        <w:spacing w:line="276" w:lineRule="auto"/>
        <w:rPr>
          <w:rFonts w:ascii="Georgia" w:hAnsi="Georgia" w:cs="Tahoma"/>
          <w:sz w:val="18"/>
          <w:szCs w:val="18"/>
          <w:lang w:val="es-BO"/>
        </w:rPr>
      </w:pPr>
      <w:r w:rsidRPr="002B7815">
        <w:rPr>
          <w:rFonts w:ascii="Georgia" w:hAnsi="Georgia" w:cs="Tahoma"/>
          <w:sz w:val="18"/>
          <w:szCs w:val="18"/>
          <w:lang w:val="es-BO"/>
        </w:rPr>
        <w:t xml:space="preserve"> Formato 1 “de aceptación de recomendaciones” </w:t>
      </w:r>
    </w:p>
    <w:p w:rsidR="007C09BB" w:rsidRPr="002B7815" w:rsidRDefault="007C09BB" w:rsidP="002B7815">
      <w:pPr>
        <w:pStyle w:val="Sangra3detindependiente1"/>
        <w:numPr>
          <w:ilvl w:val="0"/>
          <w:numId w:val="1"/>
        </w:numPr>
        <w:spacing w:line="276" w:lineRule="auto"/>
        <w:rPr>
          <w:rFonts w:ascii="Georgia" w:hAnsi="Georgia" w:cs="Tahoma"/>
          <w:sz w:val="18"/>
          <w:szCs w:val="18"/>
          <w:lang w:val="es-BO"/>
        </w:rPr>
      </w:pPr>
      <w:r w:rsidRPr="002B7815">
        <w:rPr>
          <w:rFonts w:ascii="Georgia" w:hAnsi="Georgia" w:cs="Tahoma"/>
          <w:sz w:val="18"/>
          <w:szCs w:val="18"/>
          <w:lang w:val="es-BO"/>
        </w:rPr>
        <w:t xml:space="preserve">Formato 2 “cronograma de implantación de recomendaciones” y </w:t>
      </w:r>
    </w:p>
    <w:p w:rsidR="007C09BB" w:rsidRPr="002B7815" w:rsidRDefault="007C09BB" w:rsidP="002B7815">
      <w:pPr>
        <w:pStyle w:val="Sangra3detindependiente1"/>
        <w:numPr>
          <w:ilvl w:val="0"/>
          <w:numId w:val="1"/>
        </w:numPr>
        <w:spacing w:line="276" w:lineRule="auto"/>
        <w:rPr>
          <w:rFonts w:ascii="Georgia" w:hAnsi="Georgia" w:cs="Tahoma"/>
          <w:sz w:val="18"/>
          <w:szCs w:val="18"/>
          <w:lang w:val="es-BO"/>
        </w:rPr>
      </w:pPr>
      <w:r w:rsidRPr="002B7815">
        <w:rPr>
          <w:rFonts w:ascii="Georgia" w:hAnsi="Georgia" w:cs="Tahoma"/>
          <w:sz w:val="18"/>
          <w:szCs w:val="18"/>
          <w:lang w:val="es-BO"/>
        </w:rPr>
        <w:t>Documentación que sustenta la implantación de las recomendaciones aceptadas.</w:t>
      </w:r>
    </w:p>
    <w:p w:rsidR="00C53E28" w:rsidRPr="00241E99" w:rsidRDefault="00C53E28" w:rsidP="00C53E28">
      <w:pPr>
        <w:spacing w:line="276" w:lineRule="auto"/>
        <w:jc w:val="both"/>
        <w:rPr>
          <w:rFonts w:ascii="Verdana" w:hAnsi="Verdana" w:cs="Arial"/>
          <w:sz w:val="18"/>
          <w:szCs w:val="18"/>
        </w:rPr>
      </w:pPr>
    </w:p>
    <w:p w:rsidR="00C53E28" w:rsidRPr="00241E99" w:rsidRDefault="00C53E28" w:rsidP="00C53E28">
      <w:pPr>
        <w:jc w:val="both"/>
        <w:rPr>
          <w:rFonts w:ascii="Verdana" w:hAnsi="Verdana" w:cs="Arial"/>
          <w:b/>
          <w:sz w:val="18"/>
          <w:szCs w:val="18"/>
        </w:rPr>
      </w:pPr>
      <w:r w:rsidRPr="00241E99">
        <w:rPr>
          <w:rFonts w:ascii="Verdana" w:hAnsi="Verdana" w:cs="Arial"/>
          <w:b/>
          <w:sz w:val="18"/>
          <w:szCs w:val="18"/>
        </w:rPr>
        <w:t>Conclusión:</w:t>
      </w:r>
    </w:p>
    <w:tbl>
      <w:tblPr>
        <w:tblW w:w="9209" w:type="dxa"/>
        <w:tblBorders>
          <w:bottom w:val="single" w:sz="6" w:space="0" w:color="auto"/>
        </w:tblBorders>
        <w:tblLayout w:type="fixed"/>
        <w:tblCellMar>
          <w:left w:w="70" w:type="dxa"/>
          <w:right w:w="70" w:type="dxa"/>
        </w:tblCellMar>
        <w:tblLook w:val="0000" w:firstRow="0" w:lastRow="0" w:firstColumn="0" w:lastColumn="0" w:noHBand="0" w:noVBand="0"/>
      </w:tblPr>
      <w:tblGrid>
        <w:gridCol w:w="9209"/>
      </w:tblGrid>
      <w:tr w:rsidR="00C53E28" w:rsidRPr="00241E99" w:rsidTr="007254A7">
        <w:tc>
          <w:tcPr>
            <w:tcW w:w="9209" w:type="dxa"/>
            <w:tcBorders>
              <w:top w:val="single" w:sz="4" w:space="0" w:color="auto"/>
              <w:left w:val="single" w:sz="4" w:space="0" w:color="auto"/>
              <w:bottom w:val="single" w:sz="4" w:space="0" w:color="auto"/>
              <w:right w:val="single" w:sz="4" w:space="0" w:color="auto"/>
            </w:tcBorders>
          </w:tcPr>
          <w:p w:rsidR="00C53E28" w:rsidRDefault="00C53E28" w:rsidP="007254A7">
            <w:pPr>
              <w:pStyle w:val="Sangradetextonormal"/>
              <w:tabs>
                <w:tab w:val="left" w:pos="5400"/>
              </w:tabs>
              <w:spacing w:line="276" w:lineRule="auto"/>
              <w:jc w:val="both"/>
              <w:rPr>
                <w:rFonts w:ascii="Georgia" w:hAnsi="Georgia" w:cs="Arial"/>
                <w:sz w:val="18"/>
                <w:szCs w:val="18"/>
                <w:lang w:val="es-BO"/>
              </w:rPr>
            </w:pPr>
          </w:p>
          <w:p w:rsidR="002B7815" w:rsidRPr="002B7815" w:rsidRDefault="002B7815" w:rsidP="002B7815">
            <w:pPr>
              <w:autoSpaceDE w:val="0"/>
              <w:autoSpaceDN w:val="0"/>
              <w:adjustRightInd w:val="0"/>
              <w:spacing w:line="276" w:lineRule="auto"/>
              <w:rPr>
                <w:rFonts w:ascii="Georgia" w:hAnsi="Georgia" w:cs="ArialMT"/>
                <w:sz w:val="16"/>
                <w:szCs w:val="16"/>
              </w:rPr>
            </w:pPr>
            <w:r w:rsidRPr="002B7815">
              <w:rPr>
                <w:rFonts w:ascii="Georgia" w:hAnsi="Georgia" w:cs="ArialMT"/>
                <w:sz w:val="16"/>
                <w:szCs w:val="16"/>
              </w:rPr>
              <w:t>Como consecuencia del análisis realizado en el capítulo de resultados del examen, concluimos que:</w:t>
            </w:r>
          </w:p>
          <w:p w:rsidR="002B7815" w:rsidRPr="002B7815" w:rsidRDefault="002B7815" w:rsidP="002B7815">
            <w:pPr>
              <w:autoSpaceDE w:val="0"/>
              <w:autoSpaceDN w:val="0"/>
              <w:adjustRightInd w:val="0"/>
              <w:spacing w:line="276" w:lineRule="auto"/>
              <w:rPr>
                <w:rFonts w:ascii="Georgia" w:hAnsi="Georgia" w:cs="ArialMT"/>
                <w:sz w:val="16"/>
                <w:szCs w:val="16"/>
              </w:rPr>
            </w:pPr>
          </w:p>
          <w:p w:rsidR="002B7815" w:rsidRPr="002B7815" w:rsidRDefault="002B7815" w:rsidP="002B7815">
            <w:pPr>
              <w:autoSpaceDE w:val="0"/>
              <w:autoSpaceDN w:val="0"/>
              <w:adjustRightInd w:val="0"/>
              <w:spacing w:line="276" w:lineRule="auto"/>
              <w:jc w:val="both"/>
              <w:rPr>
                <w:rFonts w:ascii="Georgia" w:hAnsi="Georgia" w:cs="ArialMT"/>
                <w:sz w:val="16"/>
                <w:szCs w:val="16"/>
              </w:rPr>
            </w:pPr>
            <w:r w:rsidRPr="002B7815">
              <w:rPr>
                <w:rFonts w:ascii="Georgia" w:hAnsi="Georgia" w:cs="ArialMT"/>
                <w:sz w:val="16"/>
                <w:szCs w:val="16"/>
              </w:rPr>
              <w:t xml:space="preserve">La Unidad del Sistema de Control Financiero (SICOF) dependiente de la Secretaria de Desarrollo Humano en coordinación con la Secretaria de Administración y Finanzas, cumplieron con la implantación de las recomendaciones planteadas en el Informe </w:t>
            </w:r>
            <w:proofErr w:type="spellStart"/>
            <w:r w:rsidRPr="002B7815">
              <w:rPr>
                <w:rFonts w:ascii="Georgia" w:hAnsi="Georgia" w:cstheme="minorHAnsi"/>
                <w:sz w:val="16"/>
                <w:szCs w:val="16"/>
              </w:rPr>
              <w:t>INFORME</w:t>
            </w:r>
            <w:proofErr w:type="spellEnd"/>
            <w:r w:rsidRPr="002B7815">
              <w:rPr>
                <w:rFonts w:ascii="Georgia" w:hAnsi="Georgia" w:cstheme="minorHAnsi"/>
                <w:sz w:val="16"/>
                <w:szCs w:val="16"/>
              </w:rPr>
              <w:t xml:space="preserve"> -UAI Nº 09/2018(W1) sobre </w:t>
            </w:r>
            <w:r w:rsidRPr="002B7815">
              <w:rPr>
                <w:rFonts w:ascii="Georgia" w:hAnsi="Georgia"/>
                <w:sz w:val="16"/>
                <w:szCs w:val="16"/>
              </w:rPr>
              <w:t>“Auditoría Financiera al déficit de la Ley N° 475 “Ley de Prestaciones de servicios de salud integral del Estado Plurinacional acceso al fondo compensatorio nacional de Salud (COMSALUD) De La Gestión 2017 Del Gobierno Autónomo Municipal De San Ignacio De Velasco”</w:t>
            </w:r>
            <w:r w:rsidRPr="002B7815">
              <w:rPr>
                <w:rFonts w:ascii="Georgia" w:hAnsi="Georgia" w:cstheme="minorHAnsi"/>
                <w:sz w:val="16"/>
                <w:szCs w:val="16"/>
              </w:rPr>
              <w:t>.</w:t>
            </w:r>
            <w:r w:rsidRPr="002B7815">
              <w:rPr>
                <w:rFonts w:ascii="Georgia" w:hAnsi="Georgia" w:cs="ArialMT"/>
                <w:sz w:val="16"/>
                <w:szCs w:val="16"/>
              </w:rPr>
              <w:t>, debido a que de 5 (cinco) recomendaciones que debieron estar implementadas, se establece:</w:t>
            </w:r>
          </w:p>
          <w:p w:rsidR="002B7815" w:rsidRPr="002B7815" w:rsidRDefault="002B7815" w:rsidP="002B7815">
            <w:pPr>
              <w:autoSpaceDE w:val="0"/>
              <w:autoSpaceDN w:val="0"/>
              <w:adjustRightInd w:val="0"/>
              <w:spacing w:line="276" w:lineRule="auto"/>
              <w:rPr>
                <w:rFonts w:ascii="ArialMT" w:hAnsi="ArialMT" w:cs="ArialMT"/>
                <w:sz w:val="16"/>
                <w:szCs w:val="16"/>
              </w:rPr>
            </w:pPr>
          </w:p>
          <w:p w:rsidR="002B7815" w:rsidRPr="002B7815" w:rsidRDefault="002B7815" w:rsidP="002B7815">
            <w:pPr>
              <w:autoSpaceDE w:val="0"/>
              <w:autoSpaceDN w:val="0"/>
              <w:adjustRightInd w:val="0"/>
              <w:spacing w:line="276" w:lineRule="auto"/>
              <w:rPr>
                <w:rFonts w:ascii="ArialMT" w:hAnsi="ArialMT" w:cs="ArialMT"/>
                <w:sz w:val="16"/>
                <w:szCs w:val="16"/>
              </w:rPr>
            </w:pPr>
            <w:r w:rsidRPr="002B7815">
              <w:rPr>
                <w:rFonts w:ascii="ArialMT" w:hAnsi="ArialMT" w:cs="ArialMT"/>
                <w:sz w:val="16"/>
                <w:szCs w:val="16"/>
              </w:rPr>
              <w:t>5 Recomendaciones Implantadas</w:t>
            </w:r>
          </w:p>
          <w:p w:rsidR="002B7815" w:rsidRPr="002B7815" w:rsidRDefault="002B7815" w:rsidP="002B7815">
            <w:pPr>
              <w:autoSpaceDE w:val="0"/>
              <w:autoSpaceDN w:val="0"/>
              <w:adjustRightInd w:val="0"/>
              <w:spacing w:line="276" w:lineRule="auto"/>
              <w:rPr>
                <w:rFonts w:ascii="ArialMT" w:hAnsi="ArialMT" w:cs="ArialMT"/>
                <w:sz w:val="16"/>
                <w:szCs w:val="16"/>
              </w:rPr>
            </w:pPr>
            <w:r w:rsidRPr="002B7815">
              <w:rPr>
                <w:rFonts w:ascii="ArialMT" w:hAnsi="ArialMT" w:cs="ArialMT"/>
                <w:sz w:val="16"/>
                <w:szCs w:val="16"/>
              </w:rPr>
              <w:t>0 Recomendaciones Parcialmente Implantadas</w:t>
            </w:r>
          </w:p>
          <w:p w:rsidR="002B7815" w:rsidRPr="002B7815" w:rsidRDefault="002B7815" w:rsidP="002B7815">
            <w:pPr>
              <w:autoSpaceDE w:val="0"/>
              <w:autoSpaceDN w:val="0"/>
              <w:adjustRightInd w:val="0"/>
              <w:spacing w:line="276" w:lineRule="auto"/>
              <w:rPr>
                <w:rFonts w:ascii="ArialMT" w:hAnsi="ArialMT" w:cs="ArialMT"/>
                <w:sz w:val="16"/>
                <w:szCs w:val="16"/>
              </w:rPr>
            </w:pPr>
            <w:r w:rsidRPr="002B7815">
              <w:rPr>
                <w:rFonts w:ascii="ArialMT" w:hAnsi="ArialMT" w:cs="ArialMT"/>
                <w:sz w:val="16"/>
                <w:szCs w:val="16"/>
              </w:rPr>
              <w:t>0 Recomendaciones No Implantadas</w:t>
            </w:r>
          </w:p>
          <w:p w:rsidR="002B7815" w:rsidRPr="002B7815" w:rsidRDefault="002B7815" w:rsidP="002B7815">
            <w:pPr>
              <w:autoSpaceDE w:val="0"/>
              <w:autoSpaceDN w:val="0"/>
              <w:adjustRightInd w:val="0"/>
              <w:spacing w:line="276" w:lineRule="auto"/>
              <w:rPr>
                <w:rFonts w:ascii="ArialMT" w:hAnsi="ArialMT" w:cs="ArialMT"/>
                <w:sz w:val="16"/>
                <w:szCs w:val="16"/>
              </w:rPr>
            </w:pPr>
            <w:r w:rsidRPr="002B7815">
              <w:rPr>
                <w:rFonts w:ascii="ArialMT" w:hAnsi="ArialMT" w:cs="ArialMT"/>
                <w:sz w:val="16"/>
                <w:szCs w:val="16"/>
              </w:rPr>
              <w:t>0 Recomendaciones No Aplicables</w:t>
            </w:r>
          </w:p>
          <w:p w:rsidR="002B7815" w:rsidRPr="002B7815" w:rsidRDefault="002B7815" w:rsidP="002B7815">
            <w:pPr>
              <w:autoSpaceDE w:val="0"/>
              <w:autoSpaceDN w:val="0"/>
              <w:adjustRightInd w:val="0"/>
              <w:spacing w:line="276" w:lineRule="auto"/>
              <w:rPr>
                <w:rFonts w:ascii="Arial-BoldMT" w:hAnsi="Arial-BoldMT" w:cs="Arial-BoldMT"/>
                <w:b/>
                <w:bCs/>
                <w:sz w:val="16"/>
                <w:szCs w:val="16"/>
              </w:rPr>
            </w:pPr>
            <w:r w:rsidRPr="002B7815">
              <w:rPr>
                <w:rFonts w:ascii="Arial-BoldMT" w:hAnsi="Arial-BoldMT" w:cs="Arial-BoldMT"/>
                <w:b/>
                <w:bCs/>
                <w:sz w:val="16"/>
                <w:szCs w:val="16"/>
              </w:rPr>
              <w:t>5 Total Recomendaciones</w:t>
            </w:r>
          </w:p>
          <w:p w:rsidR="002B7815" w:rsidRPr="002B7815" w:rsidRDefault="002B7815" w:rsidP="002B7815">
            <w:pPr>
              <w:autoSpaceDE w:val="0"/>
              <w:autoSpaceDN w:val="0"/>
              <w:adjustRightInd w:val="0"/>
              <w:spacing w:line="276" w:lineRule="auto"/>
              <w:rPr>
                <w:rFonts w:ascii="ArialMT" w:hAnsi="ArialMT" w:cs="ArialMT"/>
                <w:sz w:val="16"/>
                <w:szCs w:val="16"/>
              </w:rPr>
            </w:pPr>
          </w:p>
          <w:p w:rsidR="002B7815" w:rsidRPr="002B7815" w:rsidRDefault="002B7815" w:rsidP="002B7815">
            <w:pPr>
              <w:spacing w:line="276" w:lineRule="auto"/>
              <w:jc w:val="both"/>
              <w:rPr>
                <w:rFonts w:ascii="Georgia" w:hAnsi="Georgia" w:cs="ArialMT"/>
                <w:sz w:val="16"/>
                <w:szCs w:val="16"/>
              </w:rPr>
            </w:pPr>
            <w:r w:rsidRPr="002B7815">
              <w:rPr>
                <w:rFonts w:ascii="Georgia" w:hAnsi="Georgia" w:cs="ArialMT"/>
                <w:sz w:val="16"/>
                <w:szCs w:val="16"/>
              </w:rPr>
              <w:t>No quedando ninguna recomendación pendiente de implantación. Por tanto, destacar que el Gobierno Autónomo Municipal de San Ignacio de Velasco cumplió con la implantación de las recomendaciones.</w:t>
            </w:r>
          </w:p>
          <w:p w:rsidR="00C53E28" w:rsidRPr="002B7815" w:rsidRDefault="00C53E28" w:rsidP="007254A7">
            <w:pPr>
              <w:pStyle w:val="Sangradetextonormal"/>
              <w:tabs>
                <w:tab w:val="left" w:pos="5400"/>
              </w:tabs>
              <w:spacing w:after="0"/>
              <w:rPr>
                <w:rFonts w:ascii="Verdana" w:hAnsi="Verdana" w:cs="Arial"/>
                <w:sz w:val="18"/>
                <w:szCs w:val="18"/>
                <w:lang w:val="es-ES_tradnl"/>
              </w:rPr>
            </w:pPr>
          </w:p>
        </w:tc>
      </w:tr>
    </w:tbl>
    <w:p w:rsidR="00C53E28" w:rsidRPr="00241E99" w:rsidRDefault="00C53E28" w:rsidP="00C53E28">
      <w:pPr>
        <w:jc w:val="center"/>
        <w:rPr>
          <w:rFonts w:ascii="Verdana" w:hAnsi="Verdana" w:cs="Arial"/>
          <w:sz w:val="16"/>
          <w:szCs w:val="16"/>
        </w:rPr>
      </w:pPr>
      <w:r w:rsidRPr="00241E99">
        <w:rPr>
          <w:rFonts w:ascii="Verdana" w:hAnsi="Verdana" w:cs="Arial"/>
          <w:sz w:val="16"/>
          <w:szCs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6"/>
      </w:tblGrid>
      <w:tr w:rsidR="00C53E28" w:rsidRPr="00241E99" w:rsidTr="007254A7">
        <w:tc>
          <w:tcPr>
            <w:tcW w:w="4106" w:type="dxa"/>
          </w:tcPr>
          <w:p w:rsidR="00C53E28" w:rsidRPr="00241E99" w:rsidRDefault="00C53E28" w:rsidP="007C09BB">
            <w:pPr>
              <w:jc w:val="both"/>
              <w:rPr>
                <w:rFonts w:ascii="Verdana" w:hAnsi="Verdana" w:cs="Arial"/>
                <w:sz w:val="16"/>
                <w:szCs w:val="16"/>
              </w:rPr>
            </w:pPr>
            <w:r w:rsidRPr="00241E99">
              <w:rPr>
                <w:rFonts w:ascii="Verdana" w:hAnsi="Verdana" w:cs="Arial"/>
                <w:b/>
                <w:sz w:val="16"/>
                <w:szCs w:val="16"/>
              </w:rPr>
              <w:t>Fecha de emisión del informe :</w:t>
            </w:r>
            <w:r w:rsidRPr="00241E99">
              <w:rPr>
                <w:rFonts w:ascii="Verdana" w:hAnsi="Verdana" w:cs="Arial"/>
                <w:sz w:val="16"/>
                <w:szCs w:val="16"/>
              </w:rPr>
              <w:t xml:space="preserve">      </w:t>
            </w:r>
            <w:r w:rsidR="007C09BB">
              <w:rPr>
                <w:rFonts w:ascii="Verdana" w:hAnsi="Verdana" w:cs="Arial"/>
                <w:sz w:val="16"/>
                <w:szCs w:val="16"/>
              </w:rPr>
              <w:t>10</w:t>
            </w:r>
            <w:r w:rsidRPr="00241E99">
              <w:rPr>
                <w:rFonts w:ascii="Verdana" w:hAnsi="Verdana" w:cs="Arial"/>
                <w:sz w:val="16"/>
                <w:szCs w:val="16"/>
              </w:rPr>
              <w:t>-0</w:t>
            </w:r>
            <w:r>
              <w:rPr>
                <w:rFonts w:ascii="Verdana" w:hAnsi="Verdana" w:cs="Arial"/>
                <w:sz w:val="16"/>
                <w:szCs w:val="16"/>
              </w:rPr>
              <w:t>9</w:t>
            </w:r>
            <w:r w:rsidRPr="00241E99">
              <w:rPr>
                <w:rFonts w:ascii="Verdana" w:hAnsi="Verdana" w:cs="Arial"/>
                <w:sz w:val="16"/>
                <w:szCs w:val="16"/>
              </w:rPr>
              <w:t>-201</w:t>
            </w:r>
            <w:r w:rsidR="007C09BB">
              <w:rPr>
                <w:rFonts w:ascii="Verdana" w:hAnsi="Verdana" w:cs="Arial"/>
                <w:sz w:val="16"/>
                <w:szCs w:val="16"/>
              </w:rPr>
              <w:t>9</w:t>
            </w:r>
          </w:p>
        </w:tc>
      </w:tr>
    </w:tbl>
    <w:p w:rsidR="00C53E28" w:rsidRPr="00241E99" w:rsidRDefault="00C53E28" w:rsidP="00C53E28">
      <w:pPr>
        <w:pStyle w:val="Textoindependiente2"/>
        <w:ind w:left="5103" w:hanging="4536"/>
        <w:jc w:val="center"/>
        <w:rPr>
          <w:rFonts w:ascii="Verdana" w:hAnsi="Verdana" w:cs="Arial"/>
          <w:b/>
          <w:i/>
          <w:sz w:val="14"/>
          <w:szCs w:val="14"/>
          <w:lang w:val="es-ES_tradnl"/>
        </w:rPr>
      </w:pPr>
    </w:p>
    <w:p w:rsidR="00CB3A82" w:rsidRPr="00C53E28" w:rsidRDefault="00CB3A82">
      <w:pPr>
        <w:rPr>
          <w:lang w:val="pt-PT"/>
        </w:rPr>
      </w:pPr>
      <w:bookmarkStart w:id="0" w:name="_GoBack"/>
      <w:bookmarkEnd w:id="0"/>
    </w:p>
    <w:sectPr w:rsidR="00CB3A82" w:rsidRPr="00C53E28" w:rsidSect="00913DCE">
      <w:headerReference w:type="default" r:id="rId5"/>
      <w:pgSz w:w="12242" w:h="15842" w:code="1"/>
      <w:pgMar w:top="1239" w:right="1043" w:bottom="1701" w:left="1276" w:header="284" w:footer="3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86" w:rsidRDefault="00540156" w:rsidP="00B20257">
    <w:pPr>
      <w:pStyle w:val="Encabezado"/>
    </w:pPr>
    <w:r w:rsidRPr="005D155E">
      <w:rPr>
        <w:rFonts w:ascii="Tahoma" w:hAnsi="Tahoma" w:cs="Tahoma"/>
        <w:noProof/>
        <w:lang w:val="es-BO" w:eastAsia="es-BO"/>
      </w:rPr>
      <w:drawing>
        <wp:inline distT="0" distB="0" distL="0" distR="0" wp14:anchorId="5C6307BF" wp14:editId="5E2D1D2D">
          <wp:extent cx="3371850" cy="633229"/>
          <wp:effectExtent l="0" t="0" r="0" b="0"/>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3441" cy="650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E42B1"/>
    <w:multiLevelType w:val="hybridMultilevel"/>
    <w:tmpl w:val="317826A6"/>
    <w:lvl w:ilvl="0" w:tplc="7D0CAFC8">
      <w:start w:val="7"/>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28"/>
    <w:rsid w:val="002B7815"/>
    <w:rsid w:val="00540156"/>
    <w:rsid w:val="0063198F"/>
    <w:rsid w:val="007C09BB"/>
    <w:rsid w:val="00C53E28"/>
    <w:rsid w:val="00CB3A82"/>
    <w:rsid w:val="00D77CD0"/>
    <w:rsid w:val="00F94D0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7550-897D-46B1-A384-74DD9BA8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2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53E28"/>
    <w:pPr>
      <w:jc w:val="both"/>
    </w:pPr>
    <w:rPr>
      <w:lang w:val="es-ES"/>
    </w:rPr>
  </w:style>
  <w:style w:type="character" w:customStyle="1" w:styleId="Textoindependiente2Car">
    <w:name w:val="Texto independiente 2 Car"/>
    <w:basedOn w:val="Fuentedeprrafopredeter"/>
    <w:link w:val="Textoindependiente2"/>
    <w:rsid w:val="00C53E28"/>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C53E28"/>
    <w:pPr>
      <w:spacing w:after="120"/>
      <w:ind w:left="283"/>
    </w:pPr>
    <w:rPr>
      <w:sz w:val="24"/>
      <w:szCs w:val="24"/>
      <w:lang w:val="es-ES"/>
    </w:rPr>
  </w:style>
  <w:style w:type="character" w:customStyle="1" w:styleId="SangradetextonormalCar">
    <w:name w:val="Sangría de texto normal Car"/>
    <w:basedOn w:val="Fuentedeprrafopredeter"/>
    <w:link w:val="Sangradetextonormal"/>
    <w:rsid w:val="00C53E2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53E28"/>
    <w:pPr>
      <w:tabs>
        <w:tab w:val="center" w:pos="4419"/>
        <w:tab w:val="right" w:pos="8838"/>
      </w:tabs>
    </w:pPr>
  </w:style>
  <w:style w:type="character" w:customStyle="1" w:styleId="EncabezadoCar">
    <w:name w:val="Encabezado Car"/>
    <w:basedOn w:val="Fuentedeprrafopredeter"/>
    <w:link w:val="Encabezado"/>
    <w:uiPriority w:val="99"/>
    <w:rsid w:val="00C53E28"/>
    <w:rPr>
      <w:rFonts w:ascii="Times New Roman" w:eastAsia="Times New Roman" w:hAnsi="Times New Roman" w:cs="Times New Roman"/>
      <w:sz w:val="20"/>
      <w:szCs w:val="20"/>
      <w:lang w:val="es-ES_tradnl" w:eastAsia="es-ES"/>
    </w:rPr>
  </w:style>
  <w:style w:type="paragraph" w:customStyle="1" w:styleId="Sangra3detindependiente1">
    <w:name w:val="Sangría 3 de t. independiente1"/>
    <w:basedOn w:val="Normal"/>
    <w:rsid w:val="00C53E28"/>
    <w:pPr>
      <w:widowControl w:val="0"/>
      <w:tabs>
        <w:tab w:val="left" w:pos="-720"/>
      </w:tabs>
      <w:suppressAutoHyphens/>
      <w:ind w:left="567"/>
      <w:jc w:val="both"/>
    </w:pPr>
    <w:rPr>
      <w:spacing w:val="-3"/>
      <w:sz w:val="24"/>
      <w:lang w:val="es-CO"/>
    </w:rPr>
  </w:style>
  <w:style w:type="paragraph" w:styleId="Textodeglobo">
    <w:name w:val="Balloon Text"/>
    <w:basedOn w:val="Normal"/>
    <w:link w:val="TextodegloboCar"/>
    <w:uiPriority w:val="99"/>
    <w:semiHidden/>
    <w:unhideWhenUsed/>
    <w:rsid w:val="002B78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81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cp:lastPrinted>2019-09-26T19:57:00Z</cp:lastPrinted>
  <dcterms:created xsi:type="dcterms:W3CDTF">2019-09-26T19:47:00Z</dcterms:created>
  <dcterms:modified xsi:type="dcterms:W3CDTF">2019-09-26T19:57:00Z</dcterms:modified>
</cp:coreProperties>
</file>