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8D" w:rsidRPr="00B64A65" w:rsidRDefault="00E41A8D" w:rsidP="00E41A8D">
      <w:pPr>
        <w:rPr>
          <w:rFonts w:ascii="Comic Sans MS" w:hAnsi="Comic Sans MS"/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B64A65">
        <w:rPr>
          <w:rFonts w:ascii="Comic Sans MS" w:hAnsi="Comic Sans MS"/>
          <w:b/>
          <w:i/>
          <w:u w:val="single"/>
        </w:rPr>
        <w:t>RESUMEN EJECUTIVO</w:t>
      </w:r>
    </w:p>
    <w:p w:rsidR="00E41A8D" w:rsidRPr="004A1E57" w:rsidRDefault="00E41A8D" w:rsidP="00E41A8D">
      <w:pPr>
        <w:jc w:val="both"/>
        <w:rPr>
          <w:rFonts w:ascii="Comic Sans MS" w:hAnsi="Comic Sans MS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41A8D" w:rsidRPr="00910788" w:rsidTr="00855194">
        <w:tc>
          <w:tcPr>
            <w:tcW w:w="9568" w:type="dxa"/>
          </w:tcPr>
          <w:p w:rsidR="00E41A8D" w:rsidRPr="00910788" w:rsidRDefault="00E41A8D" w:rsidP="00855194">
            <w:pPr>
              <w:jc w:val="both"/>
              <w:rPr>
                <w:rFonts w:ascii="Verdana" w:hAnsi="Verdana"/>
                <w:color w:val="808080"/>
                <w:sz w:val="16"/>
                <w:szCs w:val="16"/>
              </w:rPr>
            </w:pPr>
            <w:r w:rsidRPr="00910788">
              <w:rPr>
                <w:rFonts w:ascii="Verdana" w:hAnsi="Verdana"/>
                <w:b/>
                <w:sz w:val="16"/>
                <w:szCs w:val="16"/>
              </w:rPr>
              <w:t>Nombre de la Entidad:</w:t>
            </w:r>
            <w:r w:rsidRPr="00910788">
              <w:rPr>
                <w:rFonts w:ascii="Verdana" w:hAnsi="Verdana"/>
                <w:sz w:val="16"/>
                <w:szCs w:val="16"/>
              </w:rPr>
              <w:t xml:space="preserve">     Gobierno Autónomo Municipal de San Ignacio de Velasco</w:t>
            </w:r>
          </w:p>
          <w:p w:rsidR="00E41A8D" w:rsidRPr="00910788" w:rsidRDefault="00E41A8D" w:rsidP="008551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41A8D" w:rsidRPr="00910788" w:rsidRDefault="00E41A8D" w:rsidP="00E41A8D">
      <w:pPr>
        <w:jc w:val="both"/>
        <w:rPr>
          <w:rFonts w:ascii="Verdana" w:hAnsi="Verdana"/>
          <w:b/>
          <w:sz w:val="16"/>
          <w:szCs w:val="16"/>
        </w:rPr>
      </w:pPr>
      <w:r w:rsidRPr="00910788">
        <w:rPr>
          <w:rFonts w:ascii="Verdana" w:hAnsi="Verdana"/>
          <w:b/>
          <w:sz w:val="16"/>
          <w:szCs w:val="16"/>
        </w:rPr>
        <w:t>Referencia:</w:t>
      </w:r>
    </w:p>
    <w:tbl>
      <w:tblPr>
        <w:tblW w:w="95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5"/>
      </w:tblGrid>
      <w:tr w:rsidR="00E41A8D" w:rsidRPr="00910788" w:rsidTr="00855194">
        <w:tc>
          <w:tcPr>
            <w:tcW w:w="1063" w:type="dxa"/>
          </w:tcPr>
          <w:p w:rsidR="00E41A8D" w:rsidRPr="00910788" w:rsidRDefault="00E41A8D" w:rsidP="0085519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5" w:type="dxa"/>
          </w:tcPr>
          <w:p w:rsidR="00E41A8D" w:rsidRPr="00910788" w:rsidRDefault="00E41A8D" w:rsidP="00030D8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10788">
              <w:rPr>
                <w:rFonts w:ascii="Verdana" w:hAnsi="Verdana"/>
                <w:sz w:val="16"/>
                <w:szCs w:val="16"/>
              </w:rPr>
              <w:t>Programa Operativo Anual de la Unidad de Auditoria Interna Gestión 20</w:t>
            </w:r>
            <w:r w:rsidR="00030D81" w:rsidRPr="00910788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</w:tbl>
    <w:p w:rsidR="00E41A8D" w:rsidRPr="00910788" w:rsidRDefault="00E41A8D" w:rsidP="00E41A8D">
      <w:pPr>
        <w:jc w:val="both"/>
        <w:rPr>
          <w:rFonts w:ascii="Verdana" w:hAnsi="Verdana"/>
          <w:sz w:val="16"/>
          <w:szCs w:val="16"/>
        </w:rPr>
      </w:pPr>
    </w:p>
    <w:p w:rsidR="00E41A8D" w:rsidRPr="00910788" w:rsidRDefault="00E41A8D" w:rsidP="00E41A8D">
      <w:pPr>
        <w:jc w:val="both"/>
        <w:rPr>
          <w:rFonts w:ascii="Verdana" w:hAnsi="Verdana"/>
          <w:sz w:val="16"/>
          <w:szCs w:val="16"/>
        </w:rPr>
      </w:pPr>
      <w:r w:rsidRPr="00910788">
        <w:rPr>
          <w:rFonts w:ascii="Verdana" w:hAnsi="Verdana"/>
          <w:sz w:val="16"/>
          <w:szCs w:val="16"/>
        </w:rPr>
        <w:t>De acuerdo con las actividades que el artículo 15° de la Ley 1178 le asigna a la Unidad de Auditoria Interna, y considerando la nueva metodología para la formulación del POA 20</w:t>
      </w:r>
      <w:r w:rsidR="00030D81" w:rsidRPr="00910788">
        <w:rPr>
          <w:rFonts w:ascii="Verdana" w:hAnsi="Verdana"/>
          <w:sz w:val="16"/>
          <w:szCs w:val="16"/>
        </w:rPr>
        <w:t>20</w:t>
      </w:r>
      <w:r w:rsidRPr="00910788">
        <w:rPr>
          <w:rFonts w:ascii="Verdana" w:hAnsi="Verdana"/>
          <w:sz w:val="16"/>
          <w:szCs w:val="16"/>
        </w:rPr>
        <w:t xml:space="preserve"> dado a conocer por la Contraloria General del Estado mediante CGE/GDS/G</w:t>
      </w:r>
      <w:r w:rsidR="00281D59" w:rsidRPr="00910788">
        <w:rPr>
          <w:rFonts w:ascii="Verdana" w:hAnsi="Verdana"/>
          <w:sz w:val="16"/>
          <w:szCs w:val="16"/>
        </w:rPr>
        <w:t>GMU</w:t>
      </w:r>
      <w:r w:rsidRPr="00910788">
        <w:rPr>
          <w:rFonts w:ascii="Verdana" w:hAnsi="Verdana"/>
          <w:sz w:val="16"/>
          <w:szCs w:val="16"/>
        </w:rPr>
        <w:t>/CIR-</w:t>
      </w:r>
      <w:r w:rsidR="00281D59" w:rsidRPr="00910788">
        <w:rPr>
          <w:rFonts w:ascii="Verdana" w:hAnsi="Verdana"/>
          <w:sz w:val="16"/>
          <w:szCs w:val="16"/>
        </w:rPr>
        <w:t>13</w:t>
      </w:r>
      <w:r w:rsidRPr="00910788">
        <w:rPr>
          <w:rFonts w:ascii="Verdana" w:hAnsi="Verdana"/>
          <w:sz w:val="16"/>
          <w:szCs w:val="16"/>
        </w:rPr>
        <w:t>/201</w:t>
      </w:r>
      <w:r w:rsidR="00281D59" w:rsidRPr="00910788">
        <w:rPr>
          <w:rFonts w:ascii="Verdana" w:hAnsi="Verdana"/>
          <w:sz w:val="16"/>
          <w:szCs w:val="16"/>
        </w:rPr>
        <w:t>9</w:t>
      </w:r>
      <w:r w:rsidRPr="00910788">
        <w:rPr>
          <w:rFonts w:ascii="Verdana" w:hAnsi="Verdana"/>
          <w:sz w:val="16"/>
          <w:szCs w:val="16"/>
        </w:rPr>
        <w:t xml:space="preserve"> del </w:t>
      </w:r>
      <w:r w:rsidR="00281D59" w:rsidRPr="00910788">
        <w:rPr>
          <w:rFonts w:ascii="Verdana" w:hAnsi="Verdana"/>
          <w:sz w:val="16"/>
          <w:szCs w:val="16"/>
        </w:rPr>
        <w:t>27</w:t>
      </w:r>
      <w:r w:rsidRPr="00910788">
        <w:rPr>
          <w:rFonts w:ascii="Verdana" w:hAnsi="Verdana"/>
          <w:sz w:val="16"/>
          <w:szCs w:val="16"/>
        </w:rPr>
        <w:t xml:space="preserve"> de agosto de 201</w:t>
      </w:r>
      <w:r w:rsidR="00281D59" w:rsidRPr="00910788">
        <w:rPr>
          <w:rFonts w:ascii="Verdana" w:hAnsi="Verdana"/>
          <w:sz w:val="16"/>
          <w:szCs w:val="16"/>
        </w:rPr>
        <w:t>9</w:t>
      </w:r>
      <w:r w:rsidRPr="00910788">
        <w:rPr>
          <w:rFonts w:ascii="Verdana" w:hAnsi="Verdana"/>
          <w:sz w:val="16"/>
          <w:szCs w:val="16"/>
        </w:rPr>
        <w:t xml:space="preserve">, se establecen los </w:t>
      </w:r>
      <w:r w:rsidR="00281D59" w:rsidRPr="00910788">
        <w:rPr>
          <w:rFonts w:ascii="Verdana" w:hAnsi="Verdana"/>
          <w:sz w:val="16"/>
          <w:szCs w:val="16"/>
        </w:rPr>
        <w:t>Lineamientos</w:t>
      </w:r>
      <w:r w:rsidRPr="00910788">
        <w:rPr>
          <w:rFonts w:ascii="Verdana" w:hAnsi="Verdana"/>
          <w:sz w:val="16"/>
          <w:szCs w:val="16"/>
        </w:rPr>
        <w:t xml:space="preserve"> de Gestión</w:t>
      </w:r>
      <w:r w:rsidR="000F3D87" w:rsidRPr="00910788">
        <w:rPr>
          <w:rFonts w:ascii="Verdana" w:hAnsi="Verdana"/>
          <w:sz w:val="16"/>
          <w:szCs w:val="16"/>
        </w:rPr>
        <w:t xml:space="preserve"> 2020</w:t>
      </w:r>
      <w:r w:rsidRPr="00910788">
        <w:rPr>
          <w:rFonts w:ascii="Verdana" w:hAnsi="Verdana"/>
          <w:sz w:val="16"/>
          <w:szCs w:val="16"/>
        </w:rPr>
        <w:t xml:space="preserve"> para la Unidad de Auditoria Interna del Gobierno Autónomo Municipal de San Ignacio de Velasco Gestión 20</w:t>
      </w:r>
      <w:r w:rsidR="00281D59" w:rsidRPr="00910788">
        <w:rPr>
          <w:rFonts w:ascii="Verdana" w:hAnsi="Verdana"/>
          <w:sz w:val="16"/>
          <w:szCs w:val="16"/>
        </w:rPr>
        <w:t>20</w:t>
      </w:r>
      <w:r w:rsidRPr="00910788">
        <w:rPr>
          <w:rFonts w:ascii="Verdana" w:hAnsi="Verdana"/>
          <w:sz w:val="16"/>
          <w:szCs w:val="16"/>
        </w:rPr>
        <w:t>:</w:t>
      </w:r>
    </w:p>
    <w:tbl>
      <w:tblPr>
        <w:tblW w:w="95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49"/>
      </w:tblGrid>
      <w:tr w:rsidR="00E41A8D" w:rsidRPr="00910788" w:rsidTr="00855194">
        <w:tc>
          <w:tcPr>
            <w:tcW w:w="9549" w:type="dxa"/>
            <w:tcBorders>
              <w:bottom w:val="single" w:sz="6" w:space="0" w:color="auto"/>
            </w:tcBorders>
          </w:tcPr>
          <w:p w:rsidR="00E41A8D" w:rsidRPr="00910788" w:rsidRDefault="00E41A8D" w:rsidP="00855194">
            <w:pPr>
              <w:spacing w:before="100" w:beforeAutospacing="1" w:after="100" w:afterAutospacing="1" w:line="237" w:lineRule="atLeast"/>
              <w:jc w:val="both"/>
              <w:rPr>
                <w:color w:val="000000"/>
                <w:sz w:val="16"/>
                <w:szCs w:val="16"/>
                <w:lang w:eastAsia="es-ES_tradnl"/>
              </w:rPr>
            </w:pPr>
          </w:p>
        </w:tc>
      </w:tr>
    </w:tbl>
    <w:p w:rsidR="00E41A8D" w:rsidRPr="00910788" w:rsidRDefault="00E41A8D" w:rsidP="00E41A8D">
      <w:pPr>
        <w:pStyle w:val="Prrafodelista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sz w:val="16"/>
          <w:szCs w:val="16"/>
        </w:rPr>
      </w:pPr>
      <w:r w:rsidRPr="00910788">
        <w:rPr>
          <w:rFonts w:ascii="Verdana" w:hAnsi="Verdana"/>
          <w:b/>
          <w:sz w:val="16"/>
          <w:szCs w:val="16"/>
        </w:rPr>
        <w:t>Un Informe de auditoría de confiabilidad de los registros y estados financieros</w:t>
      </w:r>
    </w:p>
    <w:p w:rsidR="00E41A8D" w:rsidRPr="00910788" w:rsidRDefault="00E41A8D" w:rsidP="00E41A8D">
      <w:pPr>
        <w:pStyle w:val="Prrafodelista"/>
        <w:ind w:left="426"/>
        <w:jc w:val="both"/>
        <w:rPr>
          <w:rFonts w:ascii="Verdana" w:hAnsi="Verdana"/>
          <w:sz w:val="16"/>
          <w:szCs w:val="16"/>
        </w:rPr>
      </w:pPr>
      <w:r w:rsidRPr="00910788">
        <w:rPr>
          <w:rFonts w:ascii="Verdana" w:hAnsi="Verdana"/>
          <w:sz w:val="16"/>
          <w:szCs w:val="16"/>
        </w:rPr>
        <w:t>1.- Auditoria de Confiabilidad de los registros y estados financieros al 31/12/201</w:t>
      </w:r>
      <w:r w:rsidR="000F3D87" w:rsidRPr="00910788">
        <w:rPr>
          <w:rFonts w:ascii="Verdana" w:hAnsi="Verdana"/>
          <w:sz w:val="16"/>
          <w:szCs w:val="16"/>
        </w:rPr>
        <w:t>9</w:t>
      </w:r>
    </w:p>
    <w:p w:rsidR="00E41A8D" w:rsidRPr="00910788" w:rsidRDefault="00E41A8D" w:rsidP="00E41A8D">
      <w:pPr>
        <w:pStyle w:val="Prrafodelista"/>
        <w:ind w:left="426"/>
        <w:jc w:val="both"/>
        <w:rPr>
          <w:rFonts w:ascii="Verdana" w:hAnsi="Verdana"/>
          <w:sz w:val="16"/>
          <w:szCs w:val="16"/>
        </w:rPr>
      </w:pPr>
    </w:p>
    <w:p w:rsidR="00E41A8D" w:rsidRPr="00910788" w:rsidRDefault="00E41A8D" w:rsidP="00E41A8D">
      <w:pPr>
        <w:pStyle w:val="Prrafodelista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sz w:val="16"/>
          <w:szCs w:val="16"/>
        </w:rPr>
      </w:pPr>
      <w:r w:rsidRPr="00910788">
        <w:rPr>
          <w:rFonts w:ascii="Verdana" w:hAnsi="Verdana"/>
          <w:b/>
          <w:sz w:val="16"/>
          <w:szCs w:val="16"/>
        </w:rPr>
        <w:t xml:space="preserve">Un Informe de Auditoria Operacional </w:t>
      </w:r>
    </w:p>
    <w:p w:rsidR="00E41A8D" w:rsidRPr="00910788" w:rsidRDefault="00E41A8D" w:rsidP="00E41A8D">
      <w:pPr>
        <w:pStyle w:val="Prrafodelista"/>
        <w:ind w:left="426"/>
        <w:jc w:val="both"/>
        <w:rPr>
          <w:rFonts w:ascii="Verdana" w:hAnsi="Verdana"/>
          <w:sz w:val="16"/>
          <w:szCs w:val="16"/>
        </w:rPr>
      </w:pPr>
      <w:r w:rsidRPr="00910788">
        <w:rPr>
          <w:rFonts w:ascii="Verdana" w:hAnsi="Verdana"/>
          <w:sz w:val="16"/>
          <w:szCs w:val="16"/>
        </w:rPr>
        <w:t>1.- Auditoria Operacional del Impuesto Directo a los Hidrocarburos (IDH)  al 31/12/201</w:t>
      </w:r>
      <w:r w:rsidR="000F3D87" w:rsidRPr="00910788">
        <w:rPr>
          <w:rFonts w:ascii="Verdana" w:hAnsi="Verdana"/>
          <w:sz w:val="16"/>
          <w:szCs w:val="16"/>
        </w:rPr>
        <w:t>9</w:t>
      </w:r>
    </w:p>
    <w:p w:rsidR="00E41A8D" w:rsidRPr="00910788" w:rsidRDefault="00E41A8D" w:rsidP="00E41A8D">
      <w:pPr>
        <w:pStyle w:val="Prrafodelista"/>
        <w:ind w:left="426"/>
        <w:jc w:val="both"/>
        <w:rPr>
          <w:rFonts w:ascii="Verdana" w:hAnsi="Verdana"/>
          <w:sz w:val="16"/>
          <w:szCs w:val="16"/>
        </w:rPr>
      </w:pPr>
    </w:p>
    <w:p w:rsidR="00E41A8D" w:rsidRPr="00910788" w:rsidRDefault="007D7AB2" w:rsidP="00E41A8D">
      <w:pPr>
        <w:pStyle w:val="Prrafodelista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sz w:val="16"/>
          <w:szCs w:val="16"/>
        </w:rPr>
      </w:pPr>
      <w:r w:rsidRPr="00910788">
        <w:rPr>
          <w:rFonts w:ascii="Verdana" w:hAnsi="Verdana"/>
          <w:b/>
          <w:sz w:val="16"/>
          <w:szCs w:val="16"/>
        </w:rPr>
        <w:t>Seis</w:t>
      </w:r>
      <w:r w:rsidR="00E41A8D" w:rsidRPr="00910788">
        <w:rPr>
          <w:rFonts w:ascii="Verdana" w:hAnsi="Verdana"/>
          <w:b/>
          <w:sz w:val="16"/>
          <w:szCs w:val="16"/>
        </w:rPr>
        <w:t xml:space="preserve"> informes de Auditoria Especial </w:t>
      </w:r>
    </w:p>
    <w:p w:rsidR="00216025" w:rsidRPr="00910788" w:rsidRDefault="00216025" w:rsidP="00E41A8D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910788">
        <w:rPr>
          <w:rFonts w:ascii="Verdana" w:hAnsi="Verdana"/>
          <w:sz w:val="16"/>
          <w:szCs w:val="16"/>
        </w:rPr>
        <w:t>Auditoria Especial de la Construcción Centro de Capacitación para Adultos SOR HILTRUDE</w:t>
      </w:r>
      <w:r w:rsidRPr="00910788">
        <w:rPr>
          <w:rFonts w:ascii="Verdana" w:hAnsi="Verdana"/>
          <w:sz w:val="16"/>
          <w:szCs w:val="16"/>
          <w:lang w:val="es-BO"/>
        </w:rPr>
        <w:t xml:space="preserve">  San Ignacio de la Gestión 2014</w:t>
      </w:r>
      <w:r w:rsidRPr="00910788">
        <w:rPr>
          <w:rFonts w:ascii="Verdana" w:hAnsi="Verdana"/>
          <w:sz w:val="16"/>
          <w:szCs w:val="16"/>
        </w:rPr>
        <w:t xml:space="preserve">  </w:t>
      </w:r>
    </w:p>
    <w:p w:rsidR="00E41A8D" w:rsidRPr="00910788" w:rsidRDefault="00216025" w:rsidP="00B1401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910788">
        <w:rPr>
          <w:rFonts w:ascii="Verdana" w:hAnsi="Verdana"/>
          <w:sz w:val="16"/>
          <w:szCs w:val="16"/>
        </w:rPr>
        <w:t>Auditoria Especial de la Construcción Tinglado, Cancha y Graderías en U.E. Facundo Flores Jiménez de la Gestión 2017</w:t>
      </w:r>
    </w:p>
    <w:p w:rsidR="00B14018" w:rsidRPr="00910788" w:rsidRDefault="00216025" w:rsidP="00B1401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910788">
        <w:rPr>
          <w:rFonts w:ascii="Verdana" w:hAnsi="Verdana"/>
          <w:sz w:val="16"/>
          <w:szCs w:val="16"/>
        </w:rPr>
        <w:t xml:space="preserve">Auditoria Especial de la Construcción Tinglado y Graderías en U.E. </w:t>
      </w:r>
      <w:proofErr w:type="spellStart"/>
      <w:r w:rsidRPr="00910788">
        <w:rPr>
          <w:rFonts w:ascii="Verdana" w:hAnsi="Verdana"/>
          <w:sz w:val="16"/>
          <w:szCs w:val="16"/>
        </w:rPr>
        <w:t>Totaisal</w:t>
      </w:r>
      <w:proofErr w:type="spellEnd"/>
      <w:r w:rsidRPr="00910788">
        <w:rPr>
          <w:rFonts w:ascii="Verdana" w:hAnsi="Verdana"/>
          <w:sz w:val="16"/>
          <w:szCs w:val="16"/>
        </w:rPr>
        <w:t xml:space="preserve"> (San Ignacio de Velasco)</w:t>
      </w:r>
    </w:p>
    <w:p w:rsidR="00216025" w:rsidRPr="00910788" w:rsidRDefault="00216025" w:rsidP="00B1401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910788">
        <w:rPr>
          <w:rFonts w:ascii="Verdana" w:hAnsi="Verdana"/>
          <w:sz w:val="16"/>
          <w:szCs w:val="16"/>
        </w:rPr>
        <w:t xml:space="preserve">Auditoria Especial de la Construcción Tinglado, Cancha y Graderías en U.E. Jorge </w:t>
      </w:r>
      <w:proofErr w:type="spellStart"/>
      <w:r w:rsidRPr="00910788">
        <w:rPr>
          <w:rFonts w:ascii="Verdana" w:hAnsi="Verdana"/>
          <w:sz w:val="16"/>
          <w:szCs w:val="16"/>
        </w:rPr>
        <w:t>Prestel</w:t>
      </w:r>
      <w:proofErr w:type="spellEnd"/>
      <w:r w:rsidRPr="00910788">
        <w:rPr>
          <w:rFonts w:ascii="Verdana" w:hAnsi="Verdana"/>
          <w:sz w:val="16"/>
          <w:szCs w:val="16"/>
        </w:rPr>
        <w:t xml:space="preserve"> KEHL (San Ignacio de Velasco)</w:t>
      </w:r>
    </w:p>
    <w:p w:rsidR="00216025" w:rsidRPr="00910788" w:rsidRDefault="00216025" w:rsidP="00B1401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910788">
        <w:rPr>
          <w:rFonts w:ascii="Verdana" w:hAnsi="Verdana"/>
          <w:sz w:val="16"/>
          <w:szCs w:val="16"/>
        </w:rPr>
        <w:t>Auditoria Especial sobre la Deuda que tiene la Cooperativa de Servicios de agua potable de San Ignacio de Velasco – COOSIV Ltda. Con el Gobierno Autónomo Municipal de San Ignacio de Velasco desde la gestión 2006 a la gestión 2019</w:t>
      </w:r>
    </w:p>
    <w:p w:rsidR="00216025" w:rsidRPr="00910788" w:rsidRDefault="00216025" w:rsidP="00B14018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910788">
        <w:rPr>
          <w:rFonts w:ascii="Verdana" w:hAnsi="Verdana"/>
          <w:sz w:val="16"/>
          <w:szCs w:val="16"/>
        </w:rPr>
        <w:t>Auditoria Especial sobre el Inadecuado registro contable en los comprobantes de egreso de la gestión 2014</w:t>
      </w:r>
    </w:p>
    <w:p w:rsidR="00216025" w:rsidRPr="00910788" w:rsidRDefault="00216025" w:rsidP="00E41A8D">
      <w:pPr>
        <w:jc w:val="both"/>
        <w:rPr>
          <w:rFonts w:ascii="Verdana" w:hAnsi="Verdana"/>
          <w:sz w:val="16"/>
          <w:szCs w:val="16"/>
        </w:rPr>
      </w:pPr>
    </w:p>
    <w:p w:rsidR="00E41A8D" w:rsidRPr="00910788" w:rsidRDefault="007D7AB2" w:rsidP="00E41A8D">
      <w:pPr>
        <w:pStyle w:val="Prrafodelista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sz w:val="16"/>
          <w:szCs w:val="16"/>
        </w:rPr>
      </w:pPr>
      <w:r w:rsidRPr="00910788">
        <w:rPr>
          <w:rFonts w:ascii="Verdana" w:hAnsi="Verdana"/>
          <w:b/>
          <w:sz w:val="16"/>
          <w:szCs w:val="16"/>
        </w:rPr>
        <w:t xml:space="preserve">Un </w:t>
      </w:r>
      <w:r w:rsidR="00E41A8D" w:rsidRPr="00910788">
        <w:rPr>
          <w:rFonts w:ascii="Verdana" w:hAnsi="Verdana"/>
          <w:b/>
          <w:sz w:val="16"/>
          <w:szCs w:val="16"/>
        </w:rPr>
        <w:t>auditoría operacional del Sistema de administración y Control (SAYCO)</w:t>
      </w:r>
    </w:p>
    <w:p w:rsidR="00E41A8D" w:rsidRPr="00910788" w:rsidRDefault="00E41A8D" w:rsidP="00E41A8D">
      <w:pPr>
        <w:pStyle w:val="Prrafodelista"/>
        <w:ind w:left="426"/>
        <w:jc w:val="both"/>
        <w:rPr>
          <w:rFonts w:ascii="Verdana" w:hAnsi="Verdana"/>
          <w:sz w:val="16"/>
          <w:szCs w:val="16"/>
        </w:rPr>
      </w:pPr>
      <w:r w:rsidRPr="00910788">
        <w:rPr>
          <w:rFonts w:ascii="Verdana" w:hAnsi="Verdana"/>
          <w:sz w:val="16"/>
          <w:szCs w:val="16"/>
        </w:rPr>
        <w:t xml:space="preserve">1.- </w:t>
      </w:r>
      <w:r w:rsidR="00216025" w:rsidRPr="00910788">
        <w:rPr>
          <w:rFonts w:ascii="Verdana" w:hAnsi="Verdana"/>
          <w:sz w:val="16"/>
          <w:szCs w:val="16"/>
        </w:rPr>
        <w:t>Auditoria Operacional al Sistema de Administración y Control (SAYCO) del sistema de Administración de Bienes y Servicios de la Gestión 2019</w:t>
      </w:r>
    </w:p>
    <w:p w:rsidR="00216025" w:rsidRPr="00910788" w:rsidRDefault="00216025" w:rsidP="00E41A8D">
      <w:pPr>
        <w:pStyle w:val="Prrafodelista"/>
        <w:ind w:left="426"/>
        <w:jc w:val="both"/>
        <w:rPr>
          <w:rFonts w:ascii="Verdana" w:hAnsi="Verdana"/>
          <w:b/>
          <w:sz w:val="16"/>
          <w:szCs w:val="16"/>
        </w:rPr>
      </w:pPr>
    </w:p>
    <w:p w:rsidR="00E41A8D" w:rsidRPr="00910788" w:rsidRDefault="007D7AB2" w:rsidP="00E41A8D">
      <w:pPr>
        <w:pStyle w:val="Prrafodelista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sz w:val="16"/>
          <w:szCs w:val="16"/>
        </w:rPr>
      </w:pPr>
      <w:r w:rsidRPr="00910788">
        <w:rPr>
          <w:rFonts w:ascii="Verdana" w:hAnsi="Verdana"/>
          <w:b/>
          <w:sz w:val="16"/>
          <w:szCs w:val="16"/>
        </w:rPr>
        <w:t>Cuatro</w:t>
      </w:r>
      <w:r w:rsidR="00E41A8D" w:rsidRPr="00910788">
        <w:rPr>
          <w:rFonts w:ascii="Verdana" w:hAnsi="Verdana"/>
          <w:b/>
          <w:sz w:val="16"/>
          <w:szCs w:val="16"/>
        </w:rPr>
        <w:t xml:space="preserve"> relevamientos de información</w:t>
      </w:r>
    </w:p>
    <w:p w:rsidR="00C73CB4" w:rsidRPr="00910788" w:rsidRDefault="00E41A8D" w:rsidP="00E41A8D">
      <w:pPr>
        <w:ind w:left="426"/>
        <w:jc w:val="both"/>
        <w:rPr>
          <w:rFonts w:ascii="Verdana" w:hAnsi="Verdana"/>
          <w:sz w:val="16"/>
          <w:szCs w:val="16"/>
        </w:rPr>
      </w:pPr>
      <w:r w:rsidRPr="00910788">
        <w:rPr>
          <w:rFonts w:ascii="Verdana" w:hAnsi="Verdana"/>
          <w:sz w:val="16"/>
          <w:szCs w:val="16"/>
        </w:rPr>
        <w:t xml:space="preserve">1.- </w:t>
      </w:r>
      <w:r w:rsidR="00C73CB4" w:rsidRPr="00910788">
        <w:rPr>
          <w:rFonts w:ascii="Verdana" w:hAnsi="Verdana"/>
          <w:sz w:val="16"/>
          <w:szCs w:val="16"/>
        </w:rPr>
        <w:t>Relevamiento de Información por malos manejos contables en la cuenta Semovientes desde gestiones anteriores al 31/12/2016</w:t>
      </w:r>
    </w:p>
    <w:p w:rsidR="00E41A8D" w:rsidRPr="00910788" w:rsidRDefault="00E41A8D" w:rsidP="00C73CB4">
      <w:pPr>
        <w:ind w:left="426"/>
        <w:jc w:val="both"/>
        <w:rPr>
          <w:rFonts w:ascii="Verdana" w:hAnsi="Verdana"/>
          <w:sz w:val="16"/>
          <w:szCs w:val="16"/>
        </w:rPr>
      </w:pPr>
      <w:r w:rsidRPr="00910788">
        <w:rPr>
          <w:rFonts w:ascii="Verdana" w:hAnsi="Verdana"/>
          <w:sz w:val="16"/>
          <w:szCs w:val="16"/>
        </w:rPr>
        <w:t xml:space="preserve">2.- </w:t>
      </w:r>
      <w:r w:rsidR="00C73CB4" w:rsidRPr="00910788">
        <w:rPr>
          <w:rFonts w:ascii="Verdana" w:hAnsi="Verdana"/>
          <w:sz w:val="16"/>
          <w:szCs w:val="16"/>
        </w:rPr>
        <w:t>Relevamiento de Información a las deficiencias de control interno del Informe INF-U.A.I. N°03/2013</w:t>
      </w:r>
    </w:p>
    <w:p w:rsidR="00C73CB4" w:rsidRPr="00910788" w:rsidRDefault="00C73CB4" w:rsidP="00C73CB4">
      <w:pPr>
        <w:ind w:left="426"/>
        <w:jc w:val="both"/>
        <w:rPr>
          <w:rFonts w:ascii="Verdana" w:hAnsi="Verdana"/>
          <w:sz w:val="16"/>
          <w:szCs w:val="16"/>
        </w:rPr>
      </w:pPr>
      <w:r w:rsidRPr="00910788">
        <w:rPr>
          <w:rFonts w:ascii="Verdana" w:hAnsi="Verdana"/>
          <w:sz w:val="16"/>
          <w:szCs w:val="16"/>
        </w:rPr>
        <w:t>3.- Relevamiento de Información a las deficiencias de control interno del Informe INF-AUOPE. UAI. N°01/2018</w:t>
      </w:r>
    </w:p>
    <w:p w:rsidR="00C73CB4" w:rsidRPr="00910788" w:rsidRDefault="00C73CB4" w:rsidP="00C73CB4">
      <w:pPr>
        <w:ind w:left="426"/>
        <w:jc w:val="both"/>
        <w:rPr>
          <w:rFonts w:ascii="Verdana" w:hAnsi="Verdana"/>
          <w:sz w:val="16"/>
          <w:szCs w:val="16"/>
        </w:rPr>
      </w:pPr>
      <w:r w:rsidRPr="00910788">
        <w:rPr>
          <w:rFonts w:ascii="Verdana" w:hAnsi="Verdana"/>
          <w:sz w:val="16"/>
          <w:szCs w:val="16"/>
        </w:rPr>
        <w:t>4.- Relevamiento de Información a las deficiencias de control interno del Informe INF-R-CONF.2013 U.A.I. N°03/2014</w:t>
      </w:r>
    </w:p>
    <w:p w:rsidR="00C73CB4" w:rsidRPr="00910788" w:rsidRDefault="00C73CB4" w:rsidP="00C73CB4">
      <w:pPr>
        <w:ind w:left="426"/>
        <w:jc w:val="both"/>
        <w:rPr>
          <w:rFonts w:ascii="Verdana" w:hAnsi="Verdana"/>
          <w:b/>
          <w:sz w:val="16"/>
          <w:szCs w:val="16"/>
        </w:rPr>
      </w:pPr>
    </w:p>
    <w:p w:rsidR="00E41A8D" w:rsidRPr="00910788" w:rsidRDefault="007A3C4C" w:rsidP="00E41A8D">
      <w:pPr>
        <w:pStyle w:val="Prrafodelista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sz w:val="16"/>
          <w:szCs w:val="16"/>
        </w:rPr>
      </w:pPr>
      <w:r w:rsidRPr="00910788">
        <w:rPr>
          <w:rFonts w:ascii="Verdana" w:hAnsi="Verdana"/>
          <w:b/>
          <w:sz w:val="16"/>
          <w:szCs w:val="16"/>
        </w:rPr>
        <w:t>Cuatro</w:t>
      </w:r>
      <w:r w:rsidR="00E41A8D" w:rsidRPr="00910788">
        <w:rPr>
          <w:rFonts w:ascii="Verdana" w:hAnsi="Verdana"/>
          <w:b/>
          <w:sz w:val="16"/>
          <w:szCs w:val="16"/>
        </w:rPr>
        <w:t xml:space="preserve"> seguimiento</w:t>
      </w:r>
      <w:r w:rsidRPr="00910788">
        <w:rPr>
          <w:rFonts w:ascii="Verdana" w:hAnsi="Verdana"/>
          <w:b/>
          <w:sz w:val="16"/>
          <w:szCs w:val="16"/>
        </w:rPr>
        <w:t>s</w:t>
      </w:r>
      <w:r w:rsidR="00E41A8D" w:rsidRPr="00910788">
        <w:rPr>
          <w:rFonts w:ascii="Verdana" w:hAnsi="Verdana"/>
          <w:b/>
          <w:sz w:val="16"/>
          <w:szCs w:val="16"/>
        </w:rPr>
        <w:t xml:space="preserve"> a recomendaciones de auditoria interna</w:t>
      </w:r>
    </w:p>
    <w:p w:rsidR="007A3C4C" w:rsidRPr="00910788" w:rsidRDefault="007A3C4C" w:rsidP="007A3C4C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910788">
        <w:rPr>
          <w:rFonts w:ascii="Verdana" w:hAnsi="Verdana"/>
          <w:sz w:val="16"/>
          <w:szCs w:val="16"/>
        </w:rPr>
        <w:t>Verificar el cumplimiento de las recomendaciones, aceptadas del informe U.A.I. INF.CI. N° 02/17 “Informe de Control Interno Auditoria de Confiabilidad de los Registros contables y estados financieros Gestión 2016 del GAMSIV”</w:t>
      </w:r>
    </w:p>
    <w:p w:rsidR="007A3C4C" w:rsidRPr="00910788" w:rsidRDefault="007A3C4C" w:rsidP="007A3C4C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910788">
        <w:rPr>
          <w:rFonts w:ascii="Verdana" w:hAnsi="Verdana"/>
          <w:sz w:val="16"/>
          <w:szCs w:val="16"/>
        </w:rPr>
        <w:t>Verificar el cumplimiento de las recomendaciones, aceptadas del informe INF.AUOPE. UAI N° 02/17 “Informe de control Interno Auditoria operativa del Impuesto Directo a los Hidrocarburos Gestión 2016 del GAMSIV</w:t>
      </w:r>
    </w:p>
    <w:p w:rsidR="00E41A8D" w:rsidRPr="00910788" w:rsidRDefault="006369E1" w:rsidP="00E41A8D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910788">
        <w:rPr>
          <w:rFonts w:ascii="Verdana" w:hAnsi="Verdana"/>
          <w:sz w:val="16"/>
          <w:szCs w:val="16"/>
        </w:rPr>
        <w:t>Verificar el cumplimiento de las recomendaciones, aceptadas del informe AE-RUAT-UAI-INF-N° 05/2018  “Auditoria Especial sobre el Registro Único para la Administración Tributaria  Municipal del Gobierno Autónomo Municipal de San Ignacio De Velasco de enero a diciembre de 2017”</w:t>
      </w:r>
    </w:p>
    <w:p w:rsidR="006369E1" w:rsidRPr="00910788" w:rsidRDefault="006369E1" w:rsidP="006369E1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910788">
        <w:rPr>
          <w:rFonts w:ascii="Verdana" w:hAnsi="Verdana"/>
          <w:sz w:val="16"/>
          <w:szCs w:val="16"/>
        </w:rPr>
        <w:t xml:space="preserve">Verificar el cumplimiento de las recomendaciones, aceptadas del informe </w:t>
      </w:r>
      <w:proofErr w:type="spellStart"/>
      <w:r w:rsidRPr="00910788">
        <w:rPr>
          <w:rFonts w:ascii="Verdana" w:hAnsi="Verdana"/>
          <w:sz w:val="16"/>
          <w:szCs w:val="16"/>
        </w:rPr>
        <w:t>INFORME</w:t>
      </w:r>
      <w:proofErr w:type="spellEnd"/>
      <w:r w:rsidRPr="00910788">
        <w:rPr>
          <w:rFonts w:ascii="Verdana" w:hAnsi="Verdana"/>
          <w:sz w:val="16"/>
          <w:szCs w:val="16"/>
        </w:rPr>
        <w:t xml:space="preserve"> UAI N° 10/2018 “Auditoria Especial de Control Interno a la Unidad de Deportes, con relación a sus gastos efectuados durante la Gestión 2017”</w:t>
      </w:r>
      <w:bookmarkStart w:id="0" w:name="_GoBack"/>
      <w:bookmarkEnd w:id="0"/>
    </w:p>
    <w:p w:rsidR="00E41A8D" w:rsidRPr="00910788" w:rsidRDefault="00E41A8D" w:rsidP="00E41A8D">
      <w:pPr>
        <w:jc w:val="both"/>
        <w:rPr>
          <w:rFonts w:ascii="Verdana" w:hAnsi="Verdana"/>
          <w:sz w:val="16"/>
          <w:szCs w:val="16"/>
        </w:rPr>
      </w:pPr>
    </w:p>
    <w:p w:rsidR="00E41A8D" w:rsidRPr="00910788" w:rsidRDefault="00E41A8D" w:rsidP="00E41A8D">
      <w:pPr>
        <w:jc w:val="both"/>
        <w:rPr>
          <w:rFonts w:ascii="Verdana" w:hAnsi="Verdana"/>
          <w:b/>
          <w:sz w:val="16"/>
          <w:szCs w:val="16"/>
        </w:rPr>
      </w:pPr>
      <w:r w:rsidRPr="00910788">
        <w:rPr>
          <w:rFonts w:ascii="Verdana" w:hAnsi="Verdana"/>
          <w:b/>
          <w:sz w:val="16"/>
          <w:szCs w:val="16"/>
        </w:rPr>
        <w:t>Auditorias No Programadas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41A8D" w:rsidRPr="00910788" w:rsidTr="00855194">
        <w:tc>
          <w:tcPr>
            <w:tcW w:w="9568" w:type="dxa"/>
          </w:tcPr>
          <w:p w:rsidR="00E41A8D" w:rsidRPr="00910788" w:rsidRDefault="00E41A8D" w:rsidP="00855194">
            <w:pPr>
              <w:jc w:val="both"/>
              <w:rPr>
                <w:sz w:val="16"/>
                <w:szCs w:val="16"/>
              </w:rPr>
            </w:pPr>
          </w:p>
        </w:tc>
      </w:tr>
      <w:tr w:rsidR="00E41A8D" w:rsidRPr="00910788" w:rsidTr="00855194">
        <w:tc>
          <w:tcPr>
            <w:tcW w:w="9568" w:type="dxa"/>
          </w:tcPr>
          <w:p w:rsidR="00E41A8D" w:rsidRPr="00910788" w:rsidRDefault="00E41A8D" w:rsidP="00855194">
            <w:pPr>
              <w:jc w:val="both"/>
              <w:rPr>
                <w:sz w:val="16"/>
                <w:szCs w:val="16"/>
              </w:rPr>
            </w:pPr>
          </w:p>
        </w:tc>
      </w:tr>
    </w:tbl>
    <w:p w:rsidR="00E41A8D" w:rsidRPr="00910788" w:rsidRDefault="00E41A8D" w:rsidP="00E41A8D">
      <w:pPr>
        <w:jc w:val="center"/>
        <w:rPr>
          <w:sz w:val="16"/>
          <w:szCs w:val="16"/>
        </w:rPr>
      </w:pPr>
      <w:r w:rsidRPr="00910788">
        <w:rPr>
          <w:sz w:val="16"/>
          <w:szCs w:val="16"/>
        </w:rPr>
        <w:t xml:space="preserve">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7"/>
      </w:tblGrid>
      <w:tr w:rsidR="00E41A8D" w:rsidRPr="00910788" w:rsidTr="00855194">
        <w:tc>
          <w:tcPr>
            <w:tcW w:w="4597" w:type="dxa"/>
          </w:tcPr>
          <w:p w:rsidR="00E41A8D" w:rsidRPr="00910788" w:rsidRDefault="006369E1" w:rsidP="006369E1">
            <w:pPr>
              <w:jc w:val="both"/>
              <w:rPr>
                <w:sz w:val="16"/>
                <w:szCs w:val="16"/>
              </w:rPr>
            </w:pPr>
            <w:r w:rsidRPr="00910788">
              <w:rPr>
                <w:sz w:val="16"/>
                <w:szCs w:val="16"/>
              </w:rPr>
              <w:t>San Ignacio de Velasco, 03</w:t>
            </w:r>
            <w:r w:rsidR="00E41A8D" w:rsidRPr="00910788">
              <w:rPr>
                <w:sz w:val="16"/>
                <w:szCs w:val="16"/>
              </w:rPr>
              <w:t xml:space="preserve"> de</w:t>
            </w:r>
            <w:r w:rsidRPr="00910788">
              <w:rPr>
                <w:sz w:val="16"/>
                <w:szCs w:val="16"/>
              </w:rPr>
              <w:t xml:space="preserve"> octubre</w:t>
            </w:r>
            <w:r w:rsidR="00E41A8D" w:rsidRPr="00910788">
              <w:rPr>
                <w:sz w:val="16"/>
                <w:szCs w:val="16"/>
              </w:rPr>
              <w:t xml:space="preserve"> </w:t>
            </w:r>
            <w:r w:rsidRPr="00910788">
              <w:rPr>
                <w:sz w:val="16"/>
                <w:szCs w:val="16"/>
              </w:rPr>
              <w:t xml:space="preserve"> de 2019</w:t>
            </w:r>
          </w:p>
        </w:tc>
      </w:tr>
      <w:tr w:rsidR="00E41A8D" w:rsidRPr="00910788" w:rsidTr="00855194">
        <w:tc>
          <w:tcPr>
            <w:tcW w:w="4597" w:type="dxa"/>
          </w:tcPr>
          <w:p w:rsidR="00E41A8D" w:rsidRPr="00910788" w:rsidRDefault="00E41A8D" w:rsidP="00855194">
            <w:pPr>
              <w:jc w:val="both"/>
              <w:rPr>
                <w:sz w:val="16"/>
                <w:szCs w:val="16"/>
              </w:rPr>
            </w:pPr>
          </w:p>
        </w:tc>
      </w:tr>
    </w:tbl>
    <w:p w:rsidR="00E41A8D" w:rsidRPr="00910788" w:rsidRDefault="00E41A8D" w:rsidP="00E41A8D">
      <w:pPr>
        <w:pStyle w:val="Textoindependiente2"/>
        <w:ind w:left="5103" w:hanging="4536"/>
        <w:rPr>
          <w:rFonts w:ascii="Comic Sans MS" w:hAnsi="Comic Sans MS"/>
          <w:b/>
          <w:sz w:val="16"/>
          <w:szCs w:val="16"/>
          <w:lang w:val="pt-PT"/>
        </w:rPr>
      </w:pPr>
      <w:r w:rsidRPr="00910788">
        <w:rPr>
          <w:rFonts w:ascii="Comic Sans MS" w:hAnsi="Comic Sans MS"/>
          <w:b/>
          <w:sz w:val="16"/>
          <w:szCs w:val="16"/>
        </w:rPr>
        <w:t xml:space="preserve">               </w:t>
      </w:r>
      <w:r w:rsidRPr="00910788">
        <w:rPr>
          <w:rFonts w:ascii="Comic Sans MS" w:hAnsi="Comic Sans MS"/>
          <w:b/>
          <w:sz w:val="16"/>
          <w:szCs w:val="16"/>
        </w:rPr>
        <w:tab/>
      </w:r>
      <w:r w:rsidRPr="00910788">
        <w:rPr>
          <w:rFonts w:ascii="Comic Sans MS" w:hAnsi="Comic Sans MS"/>
          <w:b/>
          <w:sz w:val="16"/>
          <w:szCs w:val="16"/>
        </w:rPr>
        <w:tab/>
      </w:r>
      <w:r w:rsidRPr="00910788">
        <w:rPr>
          <w:rFonts w:ascii="Comic Sans MS" w:hAnsi="Comic Sans MS"/>
          <w:b/>
          <w:sz w:val="16"/>
          <w:szCs w:val="16"/>
        </w:rPr>
        <w:tab/>
      </w:r>
      <w:r w:rsidRPr="00910788">
        <w:rPr>
          <w:rFonts w:ascii="Comic Sans MS" w:hAnsi="Comic Sans MS"/>
          <w:b/>
          <w:sz w:val="16"/>
          <w:szCs w:val="16"/>
        </w:rPr>
        <w:tab/>
      </w:r>
      <w:r w:rsidRPr="00910788">
        <w:rPr>
          <w:rFonts w:ascii="Comic Sans MS" w:hAnsi="Comic Sans MS"/>
          <w:b/>
          <w:sz w:val="16"/>
          <w:szCs w:val="16"/>
        </w:rPr>
        <w:tab/>
      </w:r>
      <w:r w:rsidRPr="00910788">
        <w:rPr>
          <w:rFonts w:ascii="Comic Sans MS" w:hAnsi="Comic Sans MS"/>
          <w:b/>
          <w:sz w:val="16"/>
          <w:szCs w:val="16"/>
        </w:rPr>
        <w:tab/>
      </w:r>
      <w:r w:rsidRPr="00910788">
        <w:rPr>
          <w:rFonts w:ascii="Comic Sans MS" w:hAnsi="Comic Sans MS"/>
          <w:b/>
          <w:sz w:val="16"/>
          <w:szCs w:val="16"/>
        </w:rPr>
        <w:tab/>
      </w:r>
    </w:p>
    <w:p w:rsidR="00CC0F9E" w:rsidRPr="00910788" w:rsidRDefault="00CC0F9E">
      <w:pPr>
        <w:rPr>
          <w:sz w:val="16"/>
          <w:szCs w:val="16"/>
          <w:lang w:val="es-ES"/>
        </w:rPr>
      </w:pPr>
    </w:p>
    <w:sectPr w:rsidR="00CC0F9E" w:rsidRPr="00910788">
      <w:headerReference w:type="default" r:id="rId5"/>
      <w:pgSz w:w="12242" w:h="15842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6A" w:rsidRDefault="00DD616C">
    <w:pPr>
      <w:pStyle w:val="Encabezado"/>
    </w:pPr>
    <w:r w:rsidRPr="005D155E">
      <w:rPr>
        <w:rFonts w:ascii="Tahoma" w:hAnsi="Tahoma" w:cs="Tahoma"/>
        <w:noProof/>
        <w:lang w:val="es-BO" w:eastAsia="es-BO"/>
      </w:rPr>
      <w:drawing>
        <wp:inline distT="0" distB="0" distL="0" distR="0" wp14:anchorId="47F616AD" wp14:editId="46D0D0C0">
          <wp:extent cx="2337684" cy="516834"/>
          <wp:effectExtent l="0" t="0" r="5715" b="0"/>
          <wp:docPr id="9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987" cy="516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73444"/>
    <w:multiLevelType w:val="hybridMultilevel"/>
    <w:tmpl w:val="1E54C142"/>
    <w:lvl w:ilvl="0" w:tplc="58F65C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2C6180"/>
    <w:multiLevelType w:val="hybridMultilevel"/>
    <w:tmpl w:val="0A7A28E2"/>
    <w:lvl w:ilvl="0" w:tplc="BD54C3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496" w:hanging="360"/>
      </w:pPr>
    </w:lvl>
    <w:lvl w:ilvl="2" w:tplc="400A001B" w:tentative="1">
      <w:start w:val="1"/>
      <w:numFmt w:val="lowerRoman"/>
      <w:lvlText w:val="%3."/>
      <w:lvlJc w:val="right"/>
      <w:pPr>
        <w:ind w:left="3216" w:hanging="180"/>
      </w:pPr>
    </w:lvl>
    <w:lvl w:ilvl="3" w:tplc="400A000F" w:tentative="1">
      <w:start w:val="1"/>
      <w:numFmt w:val="decimal"/>
      <w:lvlText w:val="%4."/>
      <w:lvlJc w:val="left"/>
      <w:pPr>
        <w:ind w:left="3936" w:hanging="360"/>
      </w:pPr>
    </w:lvl>
    <w:lvl w:ilvl="4" w:tplc="400A0019" w:tentative="1">
      <w:start w:val="1"/>
      <w:numFmt w:val="lowerLetter"/>
      <w:lvlText w:val="%5."/>
      <w:lvlJc w:val="left"/>
      <w:pPr>
        <w:ind w:left="4656" w:hanging="360"/>
      </w:pPr>
    </w:lvl>
    <w:lvl w:ilvl="5" w:tplc="400A001B" w:tentative="1">
      <w:start w:val="1"/>
      <w:numFmt w:val="lowerRoman"/>
      <w:lvlText w:val="%6."/>
      <w:lvlJc w:val="right"/>
      <w:pPr>
        <w:ind w:left="5376" w:hanging="180"/>
      </w:pPr>
    </w:lvl>
    <w:lvl w:ilvl="6" w:tplc="400A000F" w:tentative="1">
      <w:start w:val="1"/>
      <w:numFmt w:val="decimal"/>
      <w:lvlText w:val="%7."/>
      <w:lvlJc w:val="left"/>
      <w:pPr>
        <w:ind w:left="6096" w:hanging="360"/>
      </w:pPr>
    </w:lvl>
    <w:lvl w:ilvl="7" w:tplc="400A0019" w:tentative="1">
      <w:start w:val="1"/>
      <w:numFmt w:val="lowerLetter"/>
      <w:lvlText w:val="%8."/>
      <w:lvlJc w:val="left"/>
      <w:pPr>
        <w:ind w:left="6816" w:hanging="360"/>
      </w:pPr>
    </w:lvl>
    <w:lvl w:ilvl="8" w:tplc="4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7170C92"/>
    <w:multiLevelType w:val="hybridMultilevel"/>
    <w:tmpl w:val="B0B223FA"/>
    <w:lvl w:ilvl="0" w:tplc="77206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8D"/>
    <w:rsid w:val="00030D81"/>
    <w:rsid w:val="000F3D87"/>
    <w:rsid w:val="00216025"/>
    <w:rsid w:val="00281D59"/>
    <w:rsid w:val="006369E1"/>
    <w:rsid w:val="007A3C4C"/>
    <w:rsid w:val="007D7AB2"/>
    <w:rsid w:val="00910788"/>
    <w:rsid w:val="00B14018"/>
    <w:rsid w:val="00C73CB4"/>
    <w:rsid w:val="00CC0F9E"/>
    <w:rsid w:val="00DD616C"/>
    <w:rsid w:val="00E4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72306F-232A-4F91-845F-E185625F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41A8D"/>
    <w:pPr>
      <w:jc w:val="both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41A8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41A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A8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1A8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7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88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cp:lastPrinted>2019-10-03T21:11:00Z</cp:lastPrinted>
  <dcterms:created xsi:type="dcterms:W3CDTF">2019-10-03T19:02:00Z</dcterms:created>
  <dcterms:modified xsi:type="dcterms:W3CDTF">2019-10-03T21:12:00Z</dcterms:modified>
</cp:coreProperties>
</file>